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7F794" w14:textId="77777777" w:rsidR="00FB1927" w:rsidRPr="00C22EB1" w:rsidRDefault="00FB1927" w:rsidP="00FB1927">
      <w:pPr>
        <w:jc w:val="center"/>
        <w:rPr>
          <w:b/>
          <w:bCs/>
          <w:sz w:val="36"/>
          <w:szCs w:val="36"/>
        </w:rPr>
      </w:pPr>
      <w:r>
        <w:rPr>
          <w:b/>
          <w:bCs/>
          <w:sz w:val="36"/>
          <w:szCs w:val="36"/>
        </w:rPr>
        <w:t>Documents a</w:t>
      </w:r>
      <w:r w:rsidRPr="00C22EB1">
        <w:rPr>
          <w:b/>
          <w:bCs/>
          <w:sz w:val="36"/>
          <w:szCs w:val="36"/>
        </w:rPr>
        <w:t>nnexes</w:t>
      </w:r>
    </w:p>
    <w:p w14:paraId="5CC1A741" w14:textId="77777777" w:rsidR="00FB1927" w:rsidRDefault="00FB1927" w:rsidP="00FB1927">
      <w:r w:rsidRPr="00DA60BD">
        <w:rPr>
          <w:b/>
          <w:bCs/>
        </w:rPr>
        <w:t>Annexe 1.</w:t>
      </w:r>
      <w:r>
        <w:rPr>
          <w:b/>
          <w:bCs/>
        </w:rPr>
        <w:t>1.</w:t>
      </w:r>
      <w:r>
        <w:t xml:space="preserve"> Acte d’indépendance de 1804. </w:t>
      </w:r>
      <w:r w:rsidRPr="009E7008">
        <w:rPr>
          <w:i/>
          <w:iCs/>
        </w:rPr>
        <w:t>Digithèque de matériaux juridiques et politiques</w:t>
      </w:r>
      <w:r w:rsidRPr="009E7008">
        <w:t> [https://mjp.univ-perp.fr/constit/ht.htm]</w:t>
      </w:r>
      <w:r>
        <w:t>. Pour la Constitution de 1801, voir le document figurant en Annexe de la séquence de 8</w:t>
      </w:r>
      <w:r w:rsidRPr="00CB077D">
        <w:rPr>
          <w:vertAlign w:val="superscript"/>
        </w:rPr>
        <w:t>e</w:t>
      </w:r>
      <w:r>
        <w:t xml:space="preserve"> année « </w:t>
      </w:r>
      <w:r w:rsidRPr="00CB077D">
        <w:t>La Révolution haïtienne (1791-1806)</w:t>
      </w:r>
      <w:r>
        <w:t> » (téléchargeable sur la plateforme NECTAR).</w:t>
      </w:r>
    </w:p>
    <w:p w14:paraId="0C3A5530" w14:textId="77777777" w:rsidR="00FB1927" w:rsidRPr="006B2582" w:rsidRDefault="00FB1927" w:rsidP="00FB1927">
      <w:pPr>
        <w:spacing w:after="0"/>
        <w:jc w:val="center"/>
        <w:rPr>
          <w:lang w:eastAsia="fr-FR"/>
        </w:rPr>
      </w:pPr>
      <w:r w:rsidRPr="006B2582">
        <w:rPr>
          <w:lang w:eastAsia="fr-FR"/>
        </w:rPr>
        <w:t>Liberté ou la mort.</w:t>
      </w:r>
    </w:p>
    <w:p w14:paraId="34E2CD7B" w14:textId="77777777" w:rsidR="00FB1927" w:rsidRPr="006B2582" w:rsidRDefault="00FB1927" w:rsidP="00FB1927">
      <w:pPr>
        <w:jc w:val="center"/>
        <w:rPr>
          <w:lang w:eastAsia="fr-FR"/>
        </w:rPr>
      </w:pPr>
      <w:r w:rsidRPr="006B2582">
        <w:rPr>
          <w:lang w:eastAsia="fr-FR"/>
        </w:rPr>
        <w:t>Armée indigène.</w:t>
      </w:r>
    </w:p>
    <w:p w14:paraId="7BF1C69D" w14:textId="77777777" w:rsidR="00FB1927" w:rsidRPr="006B2582" w:rsidRDefault="00FB1927" w:rsidP="00FB1927">
      <w:pPr>
        <w:jc w:val="both"/>
        <w:rPr>
          <w:lang w:eastAsia="fr-FR"/>
        </w:rPr>
      </w:pPr>
      <w:r w:rsidRPr="006B2582">
        <w:rPr>
          <w:lang w:eastAsia="fr-FR"/>
        </w:rPr>
        <w:t>Aujourd'hui premier janvier mil huit cent quatre, le Général en chef de l'Armée indigène, accompagné des généraux, chefs de l'armée, convoqués à l'effet de prendre les mesures qui doivent tendre au bonheur du pays.</w:t>
      </w:r>
    </w:p>
    <w:p w14:paraId="055D7A90" w14:textId="77777777" w:rsidR="00FB1927" w:rsidRPr="006B2582" w:rsidRDefault="00FB1927" w:rsidP="00FB1927">
      <w:pPr>
        <w:jc w:val="both"/>
        <w:rPr>
          <w:lang w:eastAsia="fr-FR"/>
        </w:rPr>
      </w:pPr>
      <w:r w:rsidRPr="006B2582">
        <w:rPr>
          <w:lang w:eastAsia="fr-FR"/>
        </w:rPr>
        <w:t xml:space="preserve">Après avoir fait connaître aux généraux assemblés ses véritables intentions d'assurer à jamais aux indigènes d'Hayti un gouvernement stable, objet de sa plus vive sollicitude : ce qu'il a fait par un discours qui tend à faire connaître aux puissances étrangères la résolution de rendre le pays indépendant, et de jouir d'une liberté consacrée par le sang du peuple de cette isle ; et, après avoir recueilli les avis, a demandé que chacun des généraux assemblés prononçât le serment de renoncer à jamais à la France, de mourir plutôt que de vivre sous sa domination, et de combattre jusqu'au dernier soupir pour l'indépendance. </w:t>
      </w:r>
    </w:p>
    <w:p w14:paraId="6E338DCC" w14:textId="77777777" w:rsidR="00FB1927" w:rsidRPr="006B2582" w:rsidRDefault="00FB1927" w:rsidP="00FB1927">
      <w:pPr>
        <w:jc w:val="both"/>
        <w:rPr>
          <w:lang w:eastAsia="fr-FR"/>
        </w:rPr>
      </w:pPr>
      <w:r w:rsidRPr="006B2582">
        <w:rPr>
          <w:lang w:eastAsia="fr-FR"/>
        </w:rPr>
        <w:t xml:space="preserve">Les généraux, pénétrés de ces principes sacrés, après avoir donné d'une voix unanime leur adhésion au projet bien manifesté d'indépendance, ont tous juré </w:t>
      </w:r>
      <w:r w:rsidRPr="006B2582">
        <w:rPr>
          <w:i/>
          <w:iCs/>
          <w:lang w:eastAsia="fr-FR"/>
        </w:rPr>
        <w:t>à la postérité, à l'univers entier, de renoncer à jamais à la France, et de mourir plutôt que de vivre sous sa domination.</w:t>
      </w:r>
      <w:r>
        <w:rPr>
          <w:i/>
          <w:iCs/>
          <w:lang w:eastAsia="fr-FR"/>
        </w:rPr>
        <w:t xml:space="preserve"> </w:t>
      </w:r>
    </w:p>
    <w:p w14:paraId="4AD3C0BF" w14:textId="77777777" w:rsidR="00FB1927" w:rsidRPr="006B2582" w:rsidRDefault="00FB1927" w:rsidP="00FB1927">
      <w:pPr>
        <w:spacing w:after="0"/>
        <w:rPr>
          <w:lang w:eastAsia="fr-FR"/>
        </w:rPr>
      </w:pPr>
      <w:r w:rsidRPr="006B2582">
        <w:rPr>
          <w:lang w:eastAsia="fr-FR"/>
        </w:rPr>
        <w:t>Fait aux Gonaïves, ce 1</w:t>
      </w:r>
      <w:r w:rsidRPr="006B2582">
        <w:rPr>
          <w:vertAlign w:val="superscript"/>
          <w:lang w:eastAsia="fr-FR"/>
        </w:rPr>
        <w:t>er</w:t>
      </w:r>
      <w:r w:rsidRPr="006B2582">
        <w:rPr>
          <w:lang w:eastAsia="fr-FR"/>
        </w:rPr>
        <w:t xml:space="preserve"> janvier 1804 et le 1</w:t>
      </w:r>
      <w:r w:rsidRPr="006B2582">
        <w:rPr>
          <w:vertAlign w:val="superscript"/>
          <w:lang w:eastAsia="fr-FR"/>
        </w:rPr>
        <w:t>er</w:t>
      </w:r>
      <w:r w:rsidRPr="006B2582">
        <w:rPr>
          <w:lang w:eastAsia="fr-FR"/>
        </w:rPr>
        <w:t xml:space="preserve"> jour de l'indépendance d'Hayti.</w:t>
      </w:r>
    </w:p>
    <w:p w14:paraId="3896401F" w14:textId="77777777" w:rsidR="00FB1927" w:rsidRDefault="00FB1927" w:rsidP="00FB1927">
      <w:pPr>
        <w:spacing w:after="0"/>
        <w:rPr>
          <w:lang w:eastAsia="fr-FR"/>
        </w:rPr>
      </w:pPr>
      <w:r w:rsidRPr="006B2582">
        <w:rPr>
          <w:lang w:eastAsia="fr-FR"/>
        </w:rPr>
        <w:t xml:space="preserve">Dessalines, général en chef ; </w:t>
      </w:r>
    </w:p>
    <w:p w14:paraId="7726ABD7" w14:textId="77777777" w:rsidR="00FB1927" w:rsidRDefault="00FB1927" w:rsidP="00FB1927">
      <w:pPr>
        <w:spacing w:after="0"/>
        <w:rPr>
          <w:lang w:eastAsia="fr-FR"/>
        </w:rPr>
      </w:pPr>
      <w:r w:rsidRPr="006B2582">
        <w:rPr>
          <w:lang w:eastAsia="fr-FR"/>
        </w:rPr>
        <w:t xml:space="preserve">Christophe, Pétion, Clerveaux, Geffrard, Vernet, Gabart, généraux de division ; </w:t>
      </w:r>
    </w:p>
    <w:p w14:paraId="219B5B5B" w14:textId="77777777" w:rsidR="00FB1927" w:rsidRDefault="00FB1927" w:rsidP="00FB1927">
      <w:pPr>
        <w:spacing w:after="0"/>
        <w:rPr>
          <w:lang w:eastAsia="fr-FR"/>
        </w:rPr>
      </w:pPr>
      <w:r w:rsidRPr="006B2582">
        <w:rPr>
          <w:lang w:eastAsia="fr-FR"/>
        </w:rPr>
        <w:t xml:space="preserve">P. Romain, E. Gérin, F. Capois, Daut, Jean-Louis François, Férou, Cangé, L. Bazelais, Magloire Ambroise, J. J. Herne, Toussaint Brave, Yayou, généraux de brigade ; </w:t>
      </w:r>
    </w:p>
    <w:p w14:paraId="600C7C76" w14:textId="77777777" w:rsidR="00FB1927" w:rsidRDefault="00FB1927" w:rsidP="00FB1927">
      <w:pPr>
        <w:spacing w:after="0"/>
        <w:rPr>
          <w:lang w:eastAsia="fr-FR"/>
        </w:rPr>
      </w:pPr>
      <w:r w:rsidRPr="006B2582">
        <w:rPr>
          <w:lang w:eastAsia="fr-FR"/>
        </w:rPr>
        <w:t xml:space="preserve">Bonnet, F. Papalier, Morelly, Chevalier, Marion, adjudants-généraux ; </w:t>
      </w:r>
    </w:p>
    <w:p w14:paraId="5A0FA2DE" w14:textId="77777777" w:rsidR="00FB1927" w:rsidRDefault="00FB1927" w:rsidP="00FB1927">
      <w:pPr>
        <w:spacing w:after="0"/>
        <w:rPr>
          <w:lang w:eastAsia="fr-FR"/>
        </w:rPr>
      </w:pPr>
      <w:r w:rsidRPr="006B2582">
        <w:rPr>
          <w:lang w:eastAsia="fr-FR"/>
        </w:rPr>
        <w:t>Magny, Roux</w:t>
      </w:r>
      <w:r>
        <w:rPr>
          <w:lang w:eastAsia="fr-FR"/>
        </w:rPr>
        <w:t xml:space="preserve">, </w:t>
      </w:r>
      <w:r w:rsidRPr="006B2582">
        <w:rPr>
          <w:lang w:eastAsia="fr-FR"/>
        </w:rPr>
        <w:t xml:space="preserve">chefs de brigade ; </w:t>
      </w:r>
    </w:p>
    <w:p w14:paraId="24E7FCFC" w14:textId="77777777" w:rsidR="00FB1927" w:rsidRDefault="00FB1927" w:rsidP="00FB1927">
      <w:pPr>
        <w:spacing w:after="0"/>
        <w:rPr>
          <w:lang w:eastAsia="fr-FR"/>
        </w:rPr>
      </w:pPr>
      <w:r w:rsidRPr="006B2582">
        <w:rPr>
          <w:lang w:eastAsia="fr-FR"/>
        </w:rPr>
        <w:t xml:space="preserve">Chareron, B. Loret, Quené, Macajoux, Dupuy, Carbonne, Diaquoi aîné, Raphaël, Malet, Derenoncourt, officiers de l'armée ; </w:t>
      </w:r>
    </w:p>
    <w:p w14:paraId="72E11D52" w14:textId="77777777" w:rsidR="00FB1927" w:rsidRPr="006B2582" w:rsidRDefault="00FB1927" w:rsidP="00FB1927">
      <w:pPr>
        <w:rPr>
          <w:lang w:eastAsia="fr-FR"/>
        </w:rPr>
      </w:pPr>
      <w:r w:rsidRPr="006B2582">
        <w:rPr>
          <w:lang w:eastAsia="fr-FR"/>
        </w:rPr>
        <w:t>Et Boisrond Tonnerre, secrétaire.</w:t>
      </w:r>
    </w:p>
    <w:p w14:paraId="412EC175" w14:textId="77777777" w:rsidR="00FB1927" w:rsidRPr="006B2582" w:rsidRDefault="00FB1927" w:rsidP="00FB1927">
      <w:pPr>
        <w:jc w:val="center"/>
        <w:rPr>
          <w:lang w:eastAsia="fr-FR"/>
        </w:rPr>
      </w:pPr>
      <w:r w:rsidRPr="006B2582">
        <w:rPr>
          <w:lang w:eastAsia="fr-FR"/>
        </w:rPr>
        <w:t>Proclamation.</w:t>
      </w:r>
    </w:p>
    <w:p w14:paraId="39C08A48" w14:textId="77777777" w:rsidR="00FB1927" w:rsidRPr="006B2582" w:rsidRDefault="00FB1927" w:rsidP="00FB1927">
      <w:pPr>
        <w:spacing w:after="0"/>
        <w:rPr>
          <w:lang w:eastAsia="fr-FR"/>
        </w:rPr>
      </w:pPr>
      <w:r w:rsidRPr="006B2582">
        <w:rPr>
          <w:lang w:eastAsia="fr-FR"/>
        </w:rPr>
        <w:t xml:space="preserve">Le général en Chef, </w:t>
      </w:r>
    </w:p>
    <w:p w14:paraId="2A85D1C3" w14:textId="77777777" w:rsidR="00FB1927" w:rsidRPr="006B2582" w:rsidRDefault="00FB1927" w:rsidP="00FB1927">
      <w:pPr>
        <w:spacing w:after="0"/>
        <w:rPr>
          <w:lang w:eastAsia="fr-FR"/>
        </w:rPr>
      </w:pPr>
      <w:r w:rsidRPr="006B2582">
        <w:rPr>
          <w:lang w:eastAsia="fr-FR"/>
        </w:rPr>
        <w:t>Au Peuple d'Hayti.</w:t>
      </w:r>
    </w:p>
    <w:p w14:paraId="6ACCE501" w14:textId="77777777" w:rsidR="00FB1927" w:rsidRDefault="00FB1927" w:rsidP="00FB1927">
      <w:pPr>
        <w:rPr>
          <w:lang w:eastAsia="fr-FR"/>
        </w:rPr>
      </w:pPr>
      <w:r w:rsidRPr="006B2582">
        <w:rPr>
          <w:lang w:eastAsia="fr-FR"/>
        </w:rPr>
        <w:t>Citoyens,</w:t>
      </w:r>
    </w:p>
    <w:p w14:paraId="517A35EC" w14:textId="77777777" w:rsidR="00FB1927" w:rsidRDefault="00FB1927" w:rsidP="00FB1927">
      <w:pPr>
        <w:jc w:val="both"/>
        <w:rPr>
          <w:lang w:eastAsia="fr-FR"/>
        </w:rPr>
      </w:pPr>
      <w:r w:rsidRPr="006B2582">
        <w:rPr>
          <w:lang w:eastAsia="fr-FR"/>
        </w:rPr>
        <w:t>Ce n'est pas assez d'avoir expulsé de votre pays les barbares qui l'ont ensanglanté depuis deux siècles ; ce n'est pas assez d'avoir mis un frein aux factions toujours renaissantes qui se jouaient tour à tour du fantôme de liberté que la France exposait à vos yeux ; il faut, par un dernier acte d'autorité nationale, assurer à jamais l'empire de la liberté dans le pays qui nous a vu naître ; il faut ravir au gouvernement inhumain, qui tient depuis long-tems nos esprits dans la torpeur la plus humiliante, tout espoir de nous réasservir ; il faut enfin vivre indépendans ou mourir.</w:t>
      </w:r>
    </w:p>
    <w:p w14:paraId="58738190" w14:textId="77777777" w:rsidR="00FB1927" w:rsidRDefault="00FB1927" w:rsidP="00FB1927">
      <w:pPr>
        <w:jc w:val="both"/>
        <w:rPr>
          <w:lang w:eastAsia="fr-FR"/>
        </w:rPr>
      </w:pPr>
      <w:r w:rsidRPr="006B2582">
        <w:rPr>
          <w:lang w:eastAsia="fr-FR"/>
        </w:rPr>
        <w:t>Indépendance ou la mort... Que ces mots sacrés nous rallient, et qu'ils soient le signal des combats et de notre réunion.</w:t>
      </w:r>
    </w:p>
    <w:p w14:paraId="623E618E" w14:textId="77777777" w:rsidR="00FB1927" w:rsidRDefault="00FB1927" w:rsidP="00FB1927">
      <w:pPr>
        <w:jc w:val="both"/>
        <w:rPr>
          <w:lang w:eastAsia="fr-FR"/>
        </w:rPr>
      </w:pPr>
      <w:r w:rsidRPr="006B2582">
        <w:rPr>
          <w:lang w:eastAsia="fr-FR"/>
        </w:rPr>
        <w:t>Citoyens, mes compatriotes, j'ai rassemblé en ce jour solennel ces militaires courageux, qui, à la veille de recueillir les derniers soupirs de la liberté, ont prodigué leur sang pour la sauver ; ces généraux qui ont guidé vos efforts contre la tyrannie, n'ont point encore assez fait pour votre bonheur... Le nom français lugubre encore nos contrées.</w:t>
      </w:r>
    </w:p>
    <w:p w14:paraId="0E31622D" w14:textId="77777777" w:rsidR="00FB1927" w:rsidRDefault="00FB1927" w:rsidP="00FB1927">
      <w:pPr>
        <w:jc w:val="both"/>
        <w:rPr>
          <w:lang w:eastAsia="fr-FR"/>
        </w:rPr>
      </w:pPr>
      <w:r w:rsidRPr="006B2582">
        <w:rPr>
          <w:lang w:eastAsia="fr-FR"/>
        </w:rPr>
        <w:lastRenderedPageBreak/>
        <w:t>Tout y retrace le souvenir des cruautés de ce peuple barbare ; nos lois, nos mœurs, nos villes, tout porte encore l'empreinte française ; que dis-je, il existe des Français dans notre île, et vous vous croyez libres et indépendans de cette république qui a combattu toutes les nations, il est vrai, mais qui n'a jamais vaincu celles qui ont voulu être libres.</w:t>
      </w:r>
    </w:p>
    <w:p w14:paraId="179006CE" w14:textId="77777777" w:rsidR="00FB1927" w:rsidRDefault="00FB1927" w:rsidP="00FB1927">
      <w:pPr>
        <w:jc w:val="both"/>
        <w:rPr>
          <w:lang w:eastAsia="fr-FR"/>
        </w:rPr>
      </w:pPr>
      <w:r w:rsidRPr="006B2582">
        <w:rPr>
          <w:lang w:eastAsia="fr-FR"/>
        </w:rPr>
        <w:t>Eh quoi ! victimes pendant quatorze ans de notre crédulité et de notre indulgence ; vaincus, non par des armées françaises, mais par la piteuse éloquence des proclamations de leurs agens ; quand nous lasserons-nous de respirer le même air qu'eux ? Qu'avons-nous de commun avec ce peuple bourreau ? Sa cruauté comparée a notre patiente modération ; sa couleur à la nôtre ; l'étendue des mers qui nous séparent, notre climat vengeur, nous disent assez qu'ils ne sont pas nos frères, qu'ils ne le deviendront jamais et que, s'ils trouvent un asile parmi nous, ils seront encore les machinateurs de nos troubles et de nos divisions.</w:t>
      </w:r>
    </w:p>
    <w:p w14:paraId="0B61D7FE" w14:textId="77777777" w:rsidR="00FB1927" w:rsidRDefault="00FB1927" w:rsidP="00FB1927">
      <w:pPr>
        <w:jc w:val="both"/>
        <w:rPr>
          <w:lang w:eastAsia="fr-FR"/>
        </w:rPr>
      </w:pPr>
      <w:r w:rsidRPr="006B2582">
        <w:rPr>
          <w:lang w:eastAsia="fr-FR"/>
        </w:rPr>
        <w:t>Citoyens indigènes, hommes, femmes, filles et enfans, portez les regards sur toutes les parties de cette île ; cherchez-y, vous vos épouses, vous vos maris, vous vos frères, vous vos sœurs ; que dis-je, cherchez-y vos enfans, vos enfants à la mamelle ! Que sont-ils devenus... Je frémis de le dire... la proie de ces vautours. Au lieu de ces victimes intéressantes, votre œil consterné n'aperçoit que leurs assassins ; que les tigres dégouttant encore de leur sang, et dont l'affreuse présence vous reproche votre insensibilité et votre lenteur à les venger. Qu'attendez-vous pour apaiser leurs mânes, songez que vous avez voulu que vos restes reposassent auprès de ceux de vos pères, quand vous avez chassé la tyrannie ; descendrez-vous dans leurs tombes sans les avoir vengés ? Non, leurs ossements repousseraient les vôtres.</w:t>
      </w:r>
    </w:p>
    <w:p w14:paraId="43A7E5DE" w14:textId="77777777" w:rsidR="00FB1927" w:rsidRDefault="00FB1927" w:rsidP="00FB1927">
      <w:pPr>
        <w:jc w:val="both"/>
        <w:rPr>
          <w:lang w:eastAsia="fr-FR"/>
        </w:rPr>
      </w:pPr>
      <w:r w:rsidRPr="006B2582">
        <w:rPr>
          <w:lang w:eastAsia="fr-FR"/>
        </w:rPr>
        <w:t>Et vous, hommes précieux, généraux intrépides, qui insensibles à vos propres malheurs, avez ressuscité la liberté en lui prodiguant tout votre sang ; sachez que vous n'avez rien fait, si vous ne donnez aux nations un exemple terrible, mais juste, de la vengeance que doit exercer un peuple fier d'avoir recouvré sa liberté, et jaloux de la maintenir ; effrayons tous ceux qui oseraient tenter de nous la ravir encore : commençons par les Français... Qu'ils frémissent en abordant nos côtes, sinon par le souvenir des cruautés qu'ils y ont exercées, au moins par la résolution terrible que nous allons prendre de dévouer à la mort quiconque, né français, souillerait de son pied sacrilège le territoire de la liberté.</w:t>
      </w:r>
    </w:p>
    <w:p w14:paraId="1B2A5123" w14:textId="77777777" w:rsidR="00FB1927" w:rsidRDefault="00FB1927" w:rsidP="00FB1927">
      <w:pPr>
        <w:jc w:val="both"/>
        <w:rPr>
          <w:lang w:eastAsia="fr-FR"/>
        </w:rPr>
      </w:pPr>
      <w:r w:rsidRPr="006B2582">
        <w:rPr>
          <w:lang w:eastAsia="fr-FR"/>
        </w:rPr>
        <w:t>Nous avons osé être libres, osons l'être par nous-mêmes et pour nous-mêmes ; imitons l'enfant qui grandit : son propre poids brise la lisière qui lui devient inutile et l'entrave dans sa marche. Quel peuple a combattu pour nous ! Quel peuple voudrait recueillir les fruits de nos travaux ? Et quelle déshonorante absurdité que de vaincre pour être esclaves. Esclaves !... Laissons aux Français cette épithète qualificative ; ils ont vaincu pour cesser d'être libres.</w:t>
      </w:r>
    </w:p>
    <w:p w14:paraId="41777D3D" w14:textId="77777777" w:rsidR="00FB1927" w:rsidRDefault="00FB1927" w:rsidP="00FB1927">
      <w:pPr>
        <w:jc w:val="both"/>
        <w:rPr>
          <w:lang w:eastAsia="fr-FR"/>
        </w:rPr>
      </w:pPr>
      <w:r w:rsidRPr="006B2582">
        <w:rPr>
          <w:lang w:eastAsia="fr-FR"/>
        </w:rPr>
        <w:t>Marchons sur d'autres traces ; imitons ces peuples qui, portant leur sollicitude jusques sur l'avenir, et appréhendant de laisser à la postérité l'exemple de la lâcheté, ont préféré être exterminés que rayés du nombre des peuples libres.</w:t>
      </w:r>
    </w:p>
    <w:p w14:paraId="200C589D" w14:textId="77777777" w:rsidR="00FB1927" w:rsidRDefault="00FB1927" w:rsidP="00FB1927">
      <w:pPr>
        <w:jc w:val="both"/>
        <w:rPr>
          <w:lang w:eastAsia="fr-FR"/>
        </w:rPr>
      </w:pPr>
      <w:r w:rsidRPr="006B2582">
        <w:rPr>
          <w:lang w:eastAsia="fr-FR"/>
        </w:rPr>
        <w:t>Gardons-nous cependant que l'esprit de prosélytisme ne détruise notre ouvrage ; laissons en paix respirer nos voisins, qu'ils vivent paisiblement sous l'empire des lois qu'ils se sont faites, et n'allons pas, boutes-feu révolutionnaires, nous érigeant en législateurs des Antilles, faire consister notre gloire à troubler le repos des Isles qui nous avoisinent ; elles n'ont point, comme celles que nous habitons, été arrosées du sang innocent de leurs habitans ; elles n'ont point de vengeance à exercer contre l'autorité qui les protège.</w:t>
      </w:r>
    </w:p>
    <w:p w14:paraId="14B05581" w14:textId="77777777" w:rsidR="00FB1927" w:rsidRPr="006B2582" w:rsidRDefault="00FB1927" w:rsidP="00FB1927">
      <w:pPr>
        <w:jc w:val="both"/>
        <w:rPr>
          <w:lang w:eastAsia="fr-FR"/>
        </w:rPr>
      </w:pPr>
      <w:r w:rsidRPr="006B2582">
        <w:rPr>
          <w:lang w:eastAsia="fr-FR"/>
        </w:rPr>
        <w:t xml:space="preserve">Heureuses de n'avoir jamais connu les fléaux qui nous ont détruit, elles ne peuvent que faire des vœux pour notre prospérité. </w:t>
      </w:r>
    </w:p>
    <w:p w14:paraId="4BCD00DE" w14:textId="77777777" w:rsidR="00FB1927" w:rsidRPr="006B2582" w:rsidRDefault="00FB1927" w:rsidP="00FB1927">
      <w:pPr>
        <w:jc w:val="both"/>
        <w:rPr>
          <w:lang w:eastAsia="fr-FR"/>
        </w:rPr>
      </w:pPr>
      <w:r w:rsidRPr="006B2582">
        <w:rPr>
          <w:lang w:eastAsia="fr-FR"/>
        </w:rPr>
        <w:t>Paix à nos voisins ! mais anathème au nom français ! haine éternelle à la France ! voilà notre cri.</w:t>
      </w:r>
    </w:p>
    <w:p w14:paraId="12A717AC" w14:textId="77777777" w:rsidR="00FB1927" w:rsidRDefault="00FB1927" w:rsidP="00FB1927">
      <w:pPr>
        <w:jc w:val="both"/>
        <w:rPr>
          <w:lang w:eastAsia="fr-FR"/>
        </w:rPr>
      </w:pPr>
      <w:r w:rsidRPr="006B2582">
        <w:rPr>
          <w:lang w:eastAsia="fr-FR"/>
        </w:rPr>
        <w:t xml:space="preserve">Indigènes d'Haïti ! mon heureuse destinée me réservait à être un jour la sentinelle qui dût veiller à la garde de l'idole à laquelle vous sacrifiez : j'ai veillé, combattu, quelquefois seul ; et, si j'ai été assez heureux pour remettre en vos mains le dépôt sacré que vous m'avez confié, songez que c'est à vous maintenant à le conserver. En combattant pour votre liberté, j'ai travaillé à mon propre bonheur. Avant </w:t>
      </w:r>
      <w:r w:rsidRPr="006B2582">
        <w:rPr>
          <w:lang w:eastAsia="fr-FR"/>
        </w:rPr>
        <w:lastRenderedPageBreak/>
        <w:t>de la consolider par des lois qui assurent votre libre individualité, vos chefs, que j'assemble ici, et moi-même, nous vous devons la dernière preuve de notre dévouement.</w:t>
      </w:r>
    </w:p>
    <w:p w14:paraId="2F43DEDA" w14:textId="77777777" w:rsidR="00FB1927" w:rsidRDefault="00FB1927" w:rsidP="00FB1927">
      <w:pPr>
        <w:jc w:val="both"/>
        <w:rPr>
          <w:lang w:eastAsia="fr-FR"/>
        </w:rPr>
      </w:pPr>
      <w:r w:rsidRPr="006B2582">
        <w:rPr>
          <w:lang w:eastAsia="fr-FR"/>
        </w:rPr>
        <w:t>Généraux, et vous chefs, réunis ici près de moi pour le bonheur de notre pays, le jour est arrivé, ce jour qui doit éterniser notre gloire, notre indépendance.</w:t>
      </w:r>
    </w:p>
    <w:p w14:paraId="59C921F7" w14:textId="77777777" w:rsidR="00FB1927" w:rsidRDefault="00FB1927" w:rsidP="00FB1927">
      <w:pPr>
        <w:jc w:val="both"/>
        <w:rPr>
          <w:lang w:eastAsia="fr-FR"/>
        </w:rPr>
      </w:pPr>
      <w:r w:rsidRPr="006B2582">
        <w:rPr>
          <w:lang w:eastAsia="fr-FR"/>
        </w:rPr>
        <w:t>S'il pouvait exister parmi vous un cœur tiède, qu'il s'éloigne et tremble de prononcer le serment qui doit nous unir.</w:t>
      </w:r>
    </w:p>
    <w:p w14:paraId="1428F998" w14:textId="77777777" w:rsidR="00FB1927" w:rsidRPr="006B2582" w:rsidRDefault="00FB1927" w:rsidP="00FB1927">
      <w:pPr>
        <w:jc w:val="both"/>
        <w:rPr>
          <w:lang w:eastAsia="fr-FR"/>
        </w:rPr>
      </w:pPr>
      <w:r w:rsidRPr="006B2582">
        <w:rPr>
          <w:lang w:eastAsia="fr-FR"/>
        </w:rPr>
        <w:t>Jurons à l'univers entier, à la postérité, à nous-mêmes, de renoncer à jamais à la France, et de mourir plutôt que de vivre sous sa domination.</w:t>
      </w:r>
    </w:p>
    <w:p w14:paraId="02FBEF2D" w14:textId="77777777" w:rsidR="00FB1927" w:rsidRPr="006B2582" w:rsidRDefault="00FB1927" w:rsidP="00FB1927">
      <w:pPr>
        <w:jc w:val="both"/>
        <w:rPr>
          <w:lang w:eastAsia="fr-FR"/>
        </w:rPr>
      </w:pPr>
      <w:r w:rsidRPr="006B2582">
        <w:rPr>
          <w:lang w:eastAsia="fr-FR"/>
        </w:rPr>
        <w:t>De combattre jusqu'au dernier soupir pour l'indépendance de notre pays !</w:t>
      </w:r>
    </w:p>
    <w:p w14:paraId="1613323E" w14:textId="77777777" w:rsidR="00FB1927" w:rsidRDefault="00FB1927" w:rsidP="00FB1927">
      <w:pPr>
        <w:jc w:val="both"/>
        <w:rPr>
          <w:lang w:eastAsia="fr-FR"/>
        </w:rPr>
      </w:pPr>
      <w:r w:rsidRPr="006B2582">
        <w:rPr>
          <w:lang w:eastAsia="fr-FR"/>
        </w:rPr>
        <w:t>Et toi, peuple trop long-tems infortuné, témoin du serment que nous prononçons, souviens-toi que c'est sur ta constance et ton courage que j'ai compté quand je me suis lancé dans la carrière de la liberté pour y combattre le despotisme et la tyrannie contre lesquels tu luttais depuis quatorze ans. Rappelle-toi que j'ai tout sacrifié pour voler à ta défense, parens, enfans, fortune, et que maintenant je ne suis riche que de ta liberté ; que mon nom est devenu en horreur à tous les peuples qui veulent l'esclavage, et que les despotes et les tyrans ne le prononcent qu'en maudissant le jour qui m'a vu naître ; et si jamais tu refusais ou recevais en murmurant les lois que le génie qui veille a tes destinées me dictera pour ton bonheur, tu mériterais le sort des peuples ingrats.</w:t>
      </w:r>
    </w:p>
    <w:p w14:paraId="797B4465" w14:textId="77777777" w:rsidR="00FB1927" w:rsidRDefault="00FB1927" w:rsidP="00FB1927">
      <w:pPr>
        <w:jc w:val="both"/>
        <w:rPr>
          <w:lang w:eastAsia="fr-FR"/>
        </w:rPr>
      </w:pPr>
      <w:r w:rsidRPr="006B2582">
        <w:rPr>
          <w:lang w:eastAsia="fr-FR"/>
        </w:rPr>
        <w:t>Mais loin de moi cette affreuse idée. Tu seras le soutien de la liberté que tu chéris, l'appui du chef qui te commande.</w:t>
      </w:r>
    </w:p>
    <w:p w14:paraId="08FBDFAA" w14:textId="77777777" w:rsidR="00FB1927" w:rsidRDefault="00FB1927" w:rsidP="00FB1927">
      <w:pPr>
        <w:jc w:val="both"/>
        <w:rPr>
          <w:lang w:eastAsia="fr-FR"/>
        </w:rPr>
      </w:pPr>
      <w:r w:rsidRPr="006B2582">
        <w:rPr>
          <w:lang w:eastAsia="fr-FR"/>
        </w:rPr>
        <w:t>Prête donc entre ses mains le serment de vivre libre et indépendant, et de préférer la mort à tout ce qui tendrait à te remettre sous le joug. Jure enfin de poursuivre à jamais les traîtres et les ennemis de ton indépendance.</w:t>
      </w:r>
    </w:p>
    <w:p w14:paraId="41C031BB" w14:textId="77777777" w:rsidR="00FB1927" w:rsidRDefault="00FB1927" w:rsidP="00FB1927">
      <w:pPr>
        <w:jc w:val="both"/>
        <w:rPr>
          <w:lang w:eastAsia="fr-FR"/>
        </w:rPr>
      </w:pPr>
      <w:r w:rsidRPr="006B2582">
        <w:rPr>
          <w:lang w:eastAsia="fr-FR"/>
        </w:rPr>
        <w:t xml:space="preserve">Fait au quartier général des Gonaïves, le 1er janvier mil huit cent quatre, l'An premier de l'indépendance. </w:t>
      </w:r>
    </w:p>
    <w:p w14:paraId="0540BCE3" w14:textId="77777777" w:rsidR="00FB1927" w:rsidRPr="006B2582" w:rsidRDefault="00FB1927" w:rsidP="00FB1927">
      <w:pPr>
        <w:rPr>
          <w:lang w:eastAsia="fr-FR"/>
        </w:rPr>
      </w:pPr>
      <w:r w:rsidRPr="006B2582">
        <w:rPr>
          <w:lang w:eastAsia="fr-FR"/>
        </w:rPr>
        <w:t>Signé : J. J. Dessalines</w:t>
      </w:r>
    </w:p>
    <w:p w14:paraId="1F9AFDCC" w14:textId="77777777" w:rsidR="00FB1927" w:rsidRPr="006B2582" w:rsidRDefault="00FB1927" w:rsidP="00FB1927">
      <w:pPr>
        <w:rPr>
          <w:lang w:eastAsia="fr-FR"/>
        </w:rPr>
      </w:pPr>
      <w:bookmarkStart w:id="0" w:name="Au_nom_du_peuple_dHaïti."/>
      <w:bookmarkEnd w:id="0"/>
      <w:r w:rsidRPr="006B2582">
        <w:rPr>
          <w:lang w:eastAsia="fr-FR"/>
        </w:rPr>
        <w:t>Au nom du peuple d'Hayti.</w:t>
      </w:r>
    </w:p>
    <w:p w14:paraId="180750D5" w14:textId="77777777" w:rsidR="00FB1927" w:rsidRDefault="00FB1927" w:rsidP="00FB1927">
      <w:pPr>
        <w:jc w:val="both"/>
        <w:rPr>
          <w:lang w:eastAsia="fr-FR"/>
        </w:rPr>
      </w:pPr>
      <w:r w:rsidRPr="006B2582">
        <w:rPr>
          <w:lang w:eastAsia="fr-FR"/>
        </w:rPr>
        <w:t>Nous, généraux et chefs des armées de l'île d'Hayti, pénétrés de reconnaissance des bienfaits que nous avons éprouvés du général en chef Jean -Jacques Dessalines, le protecteur de la liberté dont jouit le peuple.</w:t>
      </w:r>
    </w:p>
    <w:p w14:paraId="6BB4A70F" w14:textId="77777777" w:rsidR="00FB1927" w:rsidRPr="006B2582" w:rsidRDefault="00FB1927" w:rsidP="00FB1927">
      <w:pPr>
        <w:jc w:val="both"/>
        <w:rPr>
          <w:lang w:eastAsia="fr-FR"/>
        </w:rPr>
      </w:pPr>
      <w:r w:rsidRPr="006B2582">
        <w:rPr>
          <w:lang w:eastAsia="fr-FR"/>
        </w:rPr>
        <w:t>Au nom de la Liberté, au nom de l'Indépendance, au nom du Peuple qu'il a rendu heureux, nous le proclamons Gouverneur général, à vie, d'Hayti. Nous jurons d'obéir aveuglément aux lois émanées de son autorité, la seule que nous reconnaîtrons. Nous lui donnons le droit de faire la paix, la guerre et de nommer son successeur.</w:t>
      </w:r>
    </w:p>
    <w:p w14:paraId="0C79E6AF" w14:textId="77777777" w:rsidR="00FB1927" w:rsidRPr="006B2582" w:rsidRDefault="00FB1927" w:rsidP="00FB1927">
      <w:pPr>
        <w:jc w:val="both"/>
        <w:rPr>
          <w:lang w:eastAsia="fr-FR"/>
        </w:rPr>
      </w:pPr>
      <w:r w:rsidRPr="006B2582">
        <w:rPr>
          <w:lang w:eastAsia="fr-FR"/>
        </w:rPr>
        <w:t>Fait au quartier-général des Gonaïves, ce premier jour de janvier mil huit cent quatre et le premier jour de l'Indépendance.</w:t>
      </w:r>
    </w:p>
    <w:p w14:paraId="3B938158" w14:textId="77777777" w:rsidR="00FB1927" w:rsidRPr="006B2582" w:rsidRDefault="00FB1927" w:rsidP="00FB1927">
      <w:pPr>
        <w:rPr>
          <w:lang w:eastAsia="fr-FR"/>
        </w:rPr>
      </w:pPr>
      <w:r w:rsidRPr="006B2582">
        <w:rPr>
          <w:lang w:eastAsia="fr-FR"/>
        </w:rPr>
        <w:t>Signé : Gabart, Paul Romain, P.-J. Herne, Capois, Christophe, Geffrard, E. Gérin, Vernet, Pétion, Clerveaux, Jean-Louis François, Cangé, Férou, Yayou, Toussaint Brave , Magloire Ambroise, Louis Bazelais.</w:t>
      </w:r>
    </w:p>
    <w:p w14:paraId="24D5E888" w14:textId="77777777" w:rsidR="00FB1927" w:rsidRDefault="00FB1927" w:rsidP="00FB1927"/>
    <w:p w14:paraId="3D4681E6" w14:textId="77777777" w:rsidR="00FB1927" w:rsidRPr="00C35594" w:rsidRDefault="00FB1927" w:rsidP="00FB1927">
      <w:pPr>
        <w:jc w:val="center"/>
        <w:rPr>
          <w:lang w:val="en-US"/>
        </w:rPr>
      </w:pPr>
      <w:r w:rsidRPr="00C35594">
        <w:rPr>
          <w:lang w:val="en-US"/>
        </w:rPr>
        <w:t>____________________</w:t>
      </w:r>
    </w:p>
    <w:p w14:paraId="54F21BE3" w14:textId="77777777" w:rsidR="00FB1927" w:rsidRPr="007A41A1" w:rsidRDefault="00FB1927" w:rsidP="00FB1927">
      <w:pPr>
        <w:keepNext/>
        <w:keepLines/>
        <w:rPr>
          <w:rFonts w:cstheme="minorHAnsi"/>
          <w:lang w:val="en-US"/>
        </w:rPr>
      </w:pPr>
      <w:r w:rsidRPr="007A41A1">
        <w:rPr>
          <w:b/>
          <w:bCs/>
          <w:lang w:val="en-US"/>
        </w:rPr>
        <w:lastRenderedPageBreak/>
        <w:t xml:space="preserve">Annexe </w:t>
      </w:r>
      <w:r>
        <w:rPr>
          <w:b/>
          <w:bCs/>
          <w:lang w:val="en-US"/>
        </w:rPr>
        <w:t>1.2</w:t>
      </w:r>
      <w:r w:rsidRPr="007A41A1">
        <w:rPr>
          <w:b/>
          <w:bCs/>
          <w:lang w:val="en-US"/>
        </w:rPr>
        <w:t xml:space="preserve">. </w:t>
      </w:r>
      <w:r w:rsidRPr="007A41A1">
        <w:rPr>
          <w:rFonts w:cstheme="minorHAnsi"/>
          <w:lang w:val="en-US"/>
        </w:rPr>
        <w:t xml:space="preserve">Gaffield Julia, </w:t>
      </w:r>
      <w:r w:rsidRPr="007A41A1">
        <w:rPr>
          <w:rFonts w:cstheme="minorHAnsi"/>
          <w:i/>
          <w:iCs/>
          <w:lang w:val="en-US"/>
        </w:rPr>
        <w:t>Haiti’s Declaration of Independence: Digging for Lost Documents in the Archives of the Atlantic World</w:t>
      </w:r>
      <w:r w:rsidRPr="007A41A1">
        <w:rPr>
          <w:rFonts w:cstheme="minorHAnsi"/>
          <w:lang w:val="en-US"/>
        </w:rPr>
        <w:t>, 2014 [https://theappendix.net/issues/2014/1/haitis-declaration-of-independence-digging-for-lost-documents-in-the-archives-of-the-atlantic-world].</w:t>
      </w:r>
    </w:p>
    <w:p w14:paraId="6724AA4E" w14:textId="77777777" w:rsidR="00FB1927" w:rsidRPr="007A41A1" w:rsidRDefault="00FB1927" w:rsidP="00FB1927">
      <w:pPr>
        <w:jc w:val="center"/>
        <w:rPr>
          <w:rFonts w:cstheme="minorHAnsi"/>
          <w:lang w:val="en-US"/>
        </w:rPr>
      </w:pPr>
      <w:r w:rsidRPr="007A41A1">
        <w:rPr>
          <w:noProof/>
        </w:rPr>
        <w:drawing>
          <wp:inline distT="0" distB="0" distL="0" distR="0" wp14:anchorId="27E7777C" wp14:editId="75DFA10B">
            <wp:extent cx="5759450" cy="7205980"/>
            <wp:effectExtent l="0" t="0" r="0" b="0"/>
            <wp:docPr id="31" name="Image 31" descr="Document MFQ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descr="Document MFQ 1/1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759450" cy="7205980"/>
                    </a:xfrm>
                    <a:prstGeom prst="rect">
                      <a:avLst/>
                    </a:prstGeom>
                    <a:noFill/>
                    <a:ln>
                      <a:noFill/>
                    </a:ln>
                  </pic:spPr>
                </pic:pic>
              </a:graphicData>
            </a:graphic>
          </wp:inline>
        </w:drawing>
      </w:r>
    </w:p>
    <w:p w14:paraId="04A6602F" w14:textId="77777777" w:rsidR="00FB1927" w:rsidRDefault="00FB1927" w:rsidP="00FB1927"/>
    <w:p w14:paraId="7DC4A97C" w14:textId="77777777" w:rsidR="00FB1927" w:rsidRDefault="00FB1927" w:rsidP="00FB1927">
      <w:pPr>
        <w:jc w:val="center"/>
      </w:pPr>
      <w:r>
        <w:t>____________________</w:t>
      </w:r>
    </w:p>
    <w:p w14:paraId="7CA70602" w14:textId="77777777" w:rsidR="00FB1927" w:rsidRPr="00185142" w:rsidRDefault="00FB1927" w:rsidP="00FB1927"/>
    <w:p w14:paraId="2E9E869E" w14:textId="77777777" w:rsidR="00FB1927" w:rsidRDefault="00FB1927" w:rsidP="00FB1927">
      <w:pPr>
        <w:keepNext/>
        <w:keepLines/>
      </w:pPr>
      <w:r w:rsidRPr="00185142">
        <w:rPr>
          <w:b/>
          <w:bCs/>
        </w:rPr>
        <w:lastRenderedPageBreak/>
        <w:t>Annexe 2.</w:t>
      </w:r>
      <w:r>
        <w:t xml:space="preserve"> Cartes du territoire haïtien, Jean Marie Théodat, « État et territoire : la question de</w:t>
      </w:r>
      <w:r w:rsidRPr="00185142">
        <w:t xml:space="preserve"> </w:t>
      </w:r>
      <w:r>
        <w:t>la naissance de la République</w:t>
      </w:r>
      <w:r w:rsidRPr="00185142">
        <w:t xml:space="preserve"> </w:t>
      </w:r>
      <w:r>
        <w:t xml:space="preserve">dominicaine », in </w:t>
      </w:r>
      <w:r w:rsidRPr="009E7008">
        <w:rPr>
          <w:rFonts w:ascii="Calibri" w:hAnsi="Calibri" w:cs="Calibri"/>
        </w:rPr>
        <w:t xml:space="preserve">Hector Michel, Hurbon Laënnec (dir.), </w:t>
      </w:r>
      <w:r w:rsidRPr="009E7008">
        <w:rPr>
          <w:rFonts w:ascii="Calibri" w:hAnsi="Calibri" w:cs="Calibri"/>
          <w:i/>
        </w:rPr>
        <w:t>Genèse de l'État haïtien (1804-1859)</w:t>
      </w:r>
      <w:r w:rsidRPr="009E7008">
        <w:rPr>
          <w:rFonts w:ascii="Calibri" w:hAnsi="Calibri" w:cs="Calibri"/>
        </w:rPr>
        <w:t>, Paris, Éditions de la Maison des sciences de l’homme, 2009</w:t>
      </w:r>
      <w:r>
        <w:rPr>
          <w:rFonts w:ascii="Calibri" w:hAnsi="Calibri" w:cs="Calibri"/>
        </w:rPr>
        <w:t>, pp. 301, 302 et 305</w:t>
      </w:r>
      <w:r w:rsidRPr="009E7008">
        <w:rPr>
          <w:rFonts w:ascii="Calibri" w:hAnsi="Calibri" w:cs="Calibri"/>
        </w:rPr>
        <w:t xml:space="preserve"> [https://books.openedition.org/editionsmsh/9744].</w:t>
      </w:r>
    </w:p>
    <w:p w14:paraId="129F3A09" w14:textId="77777777" w:rsidR="00FB1927" w:rsidRDefault="00FB1927" w:rsidP="00FB1927">
      <w:pPr>
        <w:keepNext/>
        <w:keepLines/>
        <w:jc w:val="center"/>
      </w:pPr>
      <w:r>
        <w:rPr>
          <w:noProof/>
        </w:rPr>
        <w:drawing>
          <wp:inline distT="0" distB="0" distL="0" distR="0" wp14:anchorId="1F320A66" wp14:editId="5DC5B801">
            <wp:extent cx="4316266" cy="6400800"/>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a:extLst>
                        <a:ext uri="{28A0092B-C50C-407E-A947-70E740481C1C}">
                          <a14:useLocalDpi xmlns:a14="http://schemas.microsoft.com/office/drawing/2010/main" val="0"/>
                        </a:ext>
                      </a:extLst>
                    </a:blip>
                    <a:stretch>
                      <a:fillRect/>
                    </a:stretch>
                  </pic:blipFill>
                  <pic:spPr>
                    <a:xfrm>
                      <a:off x="0" y="0"/>
                      <a:ext cx="4324847" cy="6413526"/>
                    </a:xfrm>
                    <a:prstGeom prst="rect">
                      <a:avLst/>
                    </a:prstGeom>
                  </pic:spPr>
                </pic:pic>
              </a:graphicData>
            </a:graphic>
          </wp:inline>
        </w:drawing>
      </w:r>
    </w:p>
    <w:p w14:paraId="01822E8F" w14:textId="77777777" w:rsidR="00FB1927" w:rsidRDefault="00FB1927" w:rsidP="00FB1927">
      <w:pPr>
        <w:jc w:val="center"/>
      </w:pPr>
      <w:r>
        <w:t>____________________</w:t>
      </w:r>
    </w:p>
    <w:p w14:paraId="7A40DBC4" w14:textId="77777777" w:rsidR="00FB1927" w:rsidRDefault="00FB1927" w:rsidP="00FB1927"/>
    <w:p w14:paraId="253BFAC6" w14:textId="77777777" w:rsidR="00FB1927" w:rsidRPr="00C22EB1" w:rsidRDefault="00FB1927" w:rsidP="00FB1927">
      <w:pPr>
        <w:rPr>
          <w:rFonts w:ascii="Calibri" w:hAnsi="Calibri" w:cs="Calibri"/>
        </w:rPr>
      </w:pPr>
      <w:r w:rsidRPr="00185142">
        <w:rPr>
          <w:b/>
          <w:bCs/>
        </w:rPr>
        <w:t xml:space="preserve">Annexe </w:t>
      </w:r>
      <w:r>
        <w:rPr>
          <w:b/>
          <w:bCs/>
        </w:rPr>
        <w:t>3</w:t>
      </w:r>
      <w:r w:rsidRPr="00185142">
        <w:rPr>
          <w:b/>
          <w:bCs/>
        </w:rPr>
        <w:t>.</w:t>
      </w:r>
      <w:r>
        <w:t xml:space="preserve"> Péan Leslie, « </w:t>
      </w:r>
      <w:r w:rsidRPr="00C22EB1">
        <w:t>Droit et liberté dans la formation de l’État en Haïti</w:t>
      </w:r>
      <w:r>
        <w:t> », in</w:t>
      </w:r>
      <w:r w:rsidRPr="00C22EB1">
        <w:t xml:space="preserve"> </w:t>
      </w:r>
      <w:r w:rsidRPr="009E7008">
        <w:rPr>
          <w:rFonts w:ascii="Calibri" w:hAnsi="Calibri" w:cs="Calibri"/>
        </w:rPr>
        <w:t xml:space="preserve">Hector Michel, Hurbon Laënnec (dir.), </w:t>
      </w:r>
      <w:r w:rsidRPr="009E7008">
        <w:rPr>
          <w:rFonts w:ascii="Calibri" w:hAnsi="Calibri" w:cs="Calibri"/>
          <w:i/>
        </w:rPr>
        <w:t>Genèse de l'État haïtien (1804-1859)</w:t>
      </w:r>
      <w:r w:rsidRPr="009E7008">
        <w:rPr>
          <w:rFonts w:ascii="Calibri" w:hAnsi="Calibri" w:cs="Calibri"/>
        </w:rPr>
        <w:t>, Paris, Éditions de la Maison des sciences de l’homme, 2009</w:t>
      </w:r>
      <w:r>
        <w:rPr>
          <w:rFonts w:ascii="Calibri" w:hAnsi="Calibri" w:cs="Calibri"/>
        </w:rPr>
        <w:t>, pp. 174-175</w:t>
      </w:r>
      <w:r w:rsidRPr="009E7008">
        <w:rPr>
          <w:rFonts w:ascii="Calibri" w:hAnsi="Calibri" w:cs="Calibri"/>
        </w:rPr>
        <w:t xml:space="preserve"> [https://books.openedition.org/editionsmsh/9744].</w:t>
      </w:r>
      <w:r>
        <w:rPr>
          <w:rFonts w:ascii="Calibri" w:hAnsi="Calibri" w:cs="Calibri"/>
        </w:rPr>
        <w:t xml:space="preserve"> </w:t>
      </w:r>
      <w:r w:rsidRPr="00C22EB1">
        <w:rPr>
          <w:i/>
          <w:iCs/>
        </w:rPr>
        <w:t>Ne conserver pour les élèves que les passages en gras</w:t>
      </w:r>
      <w:r>
        <w:t>.</w:t>
      </w:r>
    </w:p>
    <w:p w14:paraId="091033A8" w14:textId="77777777" w:rsidR="00FB1927" w:rsidRPr="001234D9" w:rsidRDefault="00FB1927" w:rsidP="00FB1927">
      <w:pPr>
        <w:rPr>
          <w:rFonts w:cstheme="minorHAnsi"/>
          <w:b/>
          <w:bCs/>
        </w:rPr>
      </w:pPr>
      <w:r w:rsidRPr="001234D9">
        <w:rPr>
          <w:rFonts w:cstheme="minorHAnsi"/>
          <w:b/>
          <w:bCs/>
        </w:rPr>
        <w:t>État militariste</w:t>
      </w:r>
    </w:p>
    <w:p w14:paraId="4D9A7093" w14:textId="77777777" w:rsidR="00FB1927" w:rsidRPr="00DB4A9B" w:rsidRDefault="00FB1927" w:rsidP="00FB1927">
      <w:pPr>
        <w:jc w:val="both"/>
        <w:rPr>
          <w:rFonts w:cstheme="minorHAnsi"/>
          <w:color w:val="000000"/>
        </w:rPr>
      </w:pPr>
      <w:r w:rsidRPr="00104D2B">
        <w:rPr>
          <w:rFonts w:cstheme="minorHAnsi"/>
          <w:b/>
          <w:bCs/>
        </w:rPr>
        <w:lastRenderedPageBreak/>
        <w:t>Si nous partons des éléments constitutifs d’un État que sont la population, un territoire et un gouvernement reconnu par la communauté internationale, Haïti n’est pas encore un État entre 1804 et 1825. La souveraineté du gouvernement haïtien sur le territoire des 28 000 kilomètres carrés n’est pas reconnue par les États de l’époque</w:t>
      </w:r>
      <w:r w:rsidRPr="00DB4A9B">
        <w:rPr>
          <w:rFonts w:cstheme="minorHAnsi"/>
        </w:rPr>
        <w:t>.</w:t>
      </w:r>
      <w:r>
        <w:rPr>
          <w:rFonts w:cstheme="minorHAnsi"/>
        </w:rPr>
        <w:t xml:space="preserve"> </w:t>
      </w:r>
      <w:r w:rsidRPr="00DB4A9B">
        <w:rPr>
          <w:rFonts w:cstheme="minorHAnsi"/>
          <w:color w:val="000000"/>
        </w:rPr>
        <w:t>Ainsi, en juillet 1801, de Thomas Jefferson, le nouveau président américain élu, faisant entendre à Bonaparte qu’il ne supporte pas l’idée d’une Haïti indépendante (ce qui encourage Napoléon à préparer l’expédition de 1802). Cette idée sera reprise dans le traité de Paris de 1814 par lequel la France recevra à nouveau de la communauté internationale carte blanche pour reconquérir son ancienne colonie de Saint-Domingue. À ce sujet, le grand abolitionniste Victor Schoelcher écrit :</w:t>
      </w:r>
    </w:p>
    <w:p w14:paraId="38DD8840" w14:textId="77777777" w:rsidR="00FB1927" w:rsidRDefault="00FB1927" w:rsidP="00FB1927">
      <w:pPr>
        <w:spacing w:after="0"/>
        <w:ind w:left="567" w:right="567"/>
        <w:jc w:val="both"/>
        <w:rPr>
          <w:rFonts w:cstheme="minorHAnsi"/>
          <w:color w:val="000000"/>
          <w:sz w:val="18"/>
          <w:szCs w:val="18"/>
        </w:rPr>
      </w:pPr>
      <w:r w:rsidRPr="00DB4A9B">
        <w:rPr>
          <w:rFonts w:cstheme="minorHAnsi"/>
          <w:color w:val="000000"/>
          <w:sz w:val="18"/>
          <w:szCs w:val="18"/>
        </w:rPr>
        <w:t>L’éventualité de revendications armées de la part d’une puissance telle que la France était un obstacle à tout avenir pour Haïti. Les Haïtiens possédaient l’île de fait, mais la France la possédait de droit ; la souveraineté lui en avait été garantie par tous les gouvernements du traité de Paris</w:t>
      </w:r>
      <w:r>
        <w:rPr>
          <w:rFonts w:cstheme="minorHAnsi"/>
          <w:color w:val="000000"/>
          <w:sz w:val="18"/>
          <w:szCs w:val="18"/>
        </w:rPr>
        <w:t>.</w:t>
      </w:r>
    </w:p>
    <w:p w14:paraId="25C0D8B7" w14:textId="77777777" w:rsidR="00FB1927" w:rsidRPr="00DB4A9B" w:rsidRDefault="00FB1927" w:rsidP="00FB1927">
      <w:pPr>
        <w:ind w:left="567" w:right="567"/>
        <w:jc w:val="both"/>
        <w:rPr>
          <w:rFonts w:cstheme="minorHAnsi"/>
          <w:color w:val="726973"/>
          <w:sz w:val="18"/>
          <w:szCs w:val="18"/>
        </w:rPr>
      </w:pPr>
      <w:r w:rsidRPr="00DB4A9B">
        <w:rPr>
          <w:rFonts w:cstheme="minorHAnsi"/>
          <w:color w:val="000000"/>
          <w:sz w:val="18"/>
          <w:szCs w:val="18"/>
        </w:rPr>
        <w:t>Schoelcher</w:t>
      </w:r>
      <w:r w:rsidRPr="0023666C">
        <w:rPr>
          <w:rFonts w:cstheme="minorHAnsi"/>
          <w:color w:val="000000"/>
          <w:sz w:val="18"/>
          <w:szCs w:val="18"/>
        </w:rPr>
        <w:t xml:space="preserve"> Victor [1843], </w:t>
      </w:r>
      <w:r w:rsidRPr="0023666C">
        <w:rPr>
          <w:rFonts w:cstheme="minorHAnsi"/>
          <w:i/>
          <w:iCs/>
          <w:color w:val="000000"/>
          <w:sz w:val="18"/>
          <w:szCs w:val="18"/>
        </w:rPr>
        <w:t>Colonies étrangères et Haïti</w:t>
      </w:r>
      <w:r w:rsidRPr="0023666C">
        <w:rPr>
          <w:rFonts w:cstheme="minorHAnsi"/>
          <w:color w:val="000000"/>
          <w:sz w:val="18"/>
          <w:szCs w:val="18"/>
        </w:rPr>
        <w:t>, tome 2, Paris, Émile Désormeaux</w:t>
      </w:r>
      <w:r>
        <w:rPr>
          <w:rFonts w:cstheme="minorHAnsi"/>
          <w:color w:val="000000"/>
          <w:sz w:val="18"/>
          <w:szCs w:val="18"/>
        </w:rPr>
        <w:t xml:space="preserve"> (ed.), pp. </w:t>
      </w:r>
      <w:r w:rsidRPr="00DB4A9B">
        <w:rPr>
          <w:rFonts w:cstheme="minorHAnsi"/>
          <w:color w:val="000000"/>
          <w:sz w:val="18"/>
          <w:szCs w:val="18"/>
        </w:rPr>
        <w:t>161-162</w:t>
      </w:r>
      <w:r>
        <w:rPr>
          <w:rFonts w:cstheme="minorHAnsi"/>
          <w:color w:val="000000"/>
          <w:sz w:val="18"/>
          <w:szCs w:val="18"/>
        </w:rPr>
        <w:t>.</w:t>
      </w:r>
    </w:p>
    <w:p w14:paraId="7246B9AC" w14:textId="77777777" w:rsidR="00FB1927" w:rsidRPr="00DB4A9B" w:rsidRDefault="00FB1927" w:rsidP="00FB1927">
      <w:pPr>
        <w:jc w:val="both"/>
        <w:rPr>
          <w:rFonts w:cstheme="minorHAnsi"/>
          <w:color w:val="726973"/>
        </w:rPr>
      </w:pPr>
      <w:r w:rsidRPr="00DB4A9B">
        <w:rPr>
          <w:rFonts w:cstheme="minorHAnsi"/>
          <w:color w:val="000000"/>
        </w:rPr>
        <w:t>La question est d’importance car la communauté internationale (un euphémisme pour parler des Blancs colonialistes) se donne le droit de dire le droit, c’est-à-dire de décider ce qui doit être. Ce ne sont donc pas uniquement les vœux des Haïtiens qui sont pris en compte pour la formation de leur État. Ces derniers, tout indépendants qu’ils se disent, demeurent encore sous le joug de la communauté internationale qui leur fait des obligations, parmi lesquelles la plus importante est de réduire leur ambition, de prétendre avoir la même voix que les Blancs et de conserver l’héritage de 1804. À ce sujet, deux conceptions s’opposeront. Celle de Christophe, qui prendra toutes les dispositions civiles, militaires et économiques pour assurer avec hardiesse et intrépidité la marche en avant. De l’autre, celle de Pétion et de Boyer qui, en pensant bien faire, opteront pour la conciliation avec les colonialistes en reniant l’héritage de l’État libérateur, précipitant ainsi Haïti dans l’engrenage de la tragédie actuelle. Nous y reviendrons.</w:t>
      </w:r>
    </w:p>
    <w:p w14:paraId="1E4DE97B" w14:textId="77777777" w:rsidR="00FB1927" w:rsidRPr="00DB4A9B" w:rsidRDefault="00FB1927" w:rsidP="00FB1927">
      <w:pPr>
        <w:jc w:val="both"/>
        <w:rPr>
          <w:rFonts w:cstheme="minorHAnsi"/>
          <w:color w:val="726973"/>
        </w:rPr>
      </w:pPr>
      <w:r w:rsidRPr="00104D2B">
        <w:rPr>
          <w:rFonts w:cstheme="minorHAnsi"/>
          <w:b/>
          <w:bCs/>
          <w:color w:val="000000"/>
        </w:rPr>
        <w:t>L’absence d’État est aussi manifeste quand on considère la personnalisation du pouvoir individuel donnant au roi, empereur ou président tous les leviers de commande au détriment du développement des institutions</w:t>
      </w:r>
      <w:r>
        <w:rPr>
          <w:rFonts w:cstheme="minorHAnsi"/>
        </w:rPr>
        <w:t xml:space="preserve">. </w:t>
      </w:r>
      <w:r w:rsidRPr="00DB4A9B">
        <w:rPr>
          <w:rFonts w:cstheme="minorHAnsi"/>
          <w:color w:val="000000"/>
        </w:rPr>
        <w:t>Toutefois, cette absence d’État ne se vérifie pas si on en réfère à la définition classique de Max Weber faisant de l’État une entité qui détient le monopole de la violence. En effet pour Weber (</w:t>
      </w:r>
      <w:r w:rsidRPr="0075733E">
        <w:rPr>
          <w:rFonts w:cstheme="minorHAnsi"/>
          <w:color w:val="000000"/>
        </w:rPr>
        <w:t>W</w:t>
      </w:r>
      <w:r>
        <w:rPr>
          <w:rFonts w:cstheme="minorHAnsi"/>
          <w:color w:val="000000"/>
        </w:rPr>
        <w:t>eber</w:t>
      </w:r>
      <w:r w:rsidRPr="0075733E">
        <w:rPr>
          <w:rFonts w:cstheme="minorHAnsi"/>
          <w:color w:val="000000"/>
        </w:rPr>
        <w:t xml:space="preserve"> Max, Le savant et le politique, Paris, Plon</w:t>
      </w:r>
      <w:r>
        <w:rPr>
          <w:rFonts w:cstheme="minorHAnsi"/>
          <w:color w:val="000000"/>
        </w:rPr>
        <w:t xml:space="preserve">, </w:t>
      </w:r>
      <w:r w:rsidRPr="0075733E">
        <w:rPr>
          <w:rFonts w:cstheme="minorHAnsi"/>
          <w:color w:val="000000"/>
        </w:rPr>
        <w:t>1959,</w:t>
      </w:r>
      <w:r>
        <w:rPr>
          <w:rFonts w:cstheme="minorHAnsi"/>
          <w:color w:val="000000"/>
        </w:rPr>
        <w:t xml:space="preserve"> p. </w:t>
      </w:r>
      <w:r w:rsidRPr="00DB4A9B">
        <w:rPr>
          <w:rFonts w:cstheme="minorHAnsi"/>
          <w:color w:val="000000"/>
        </w:rPr>
        <w:t>8), « l’État consiste en un rapport de domination de l’homme sur l’homme fondé sur le moyen de la violence légitime ». En réalité, c’est avec hypertrophie que l’État de la violence et de la domination se manifeste en Haïti. Le despotisme d’État affiche toutes ses dimensions dès le gouvernement de Dessalines (1804-1806). Tout en perpétuant le discours colonial et ses règles immanentes, qui vont de soi et qu’on applique sans même s’en rendre compte, le pouvoir dessalinien édicte ses propres règles et élabore ses propres normes dans le sens des intérêts des dirigeants des nouveaux libres, bien décidés à élargir leur part du gâteau national au détriment des anciens libres mais aussi au détriment de la masse de cultivateurs non-propriétaires.</w:t>
      </w:r>
    </w:p>
    <w:p w14:paraId="2E02E009" w14:textId="77777777" w:rsidR="00FB1927" w:rsidRPr="00DB4A9B" w:rsidRDefault="00FB1927" w:rsidP="00FB1927">
      <w:pPr>
        <w:autoSpaceDE w:val="0"/>
        <w:autoSpaceDN w:val="0"/>
        <w:adjustRightInd w:val="0"/>
        <w:spacing w:after="0"/>
        <w:jc w:val="both"/>
        <w:rPr>
          <w:rFonts w:cstheme="minorHAnsi"/>
        </w:rPr>
      </w:pPr>
      <w:r w:rsidRPr="00104D2B">
        <w:rPr>
          <w:rFonts w:cstheme="minorHAnsi"/>
          <w:b/>
          <w:bCs/>
          <w:color w:val="000000"/>
        </w:rPr>
        <w:t xml:space="preserve">Ce n’est donc pas un État de droit qui s’affirme en 1804 mais un État militaire, militariste, dans lequel les forces armées et de sécurité contrôlent l’espace socioéconomique et </w:t>
      </w:r>
      <w:r w:rsidRPr="00104D2B">
        <w:rPr>
          <w:rFonts w:cstheme="minorHAnsi"/>
          <w:b/>
          <w:bCs/>
        </w:rPr>
        <w:t>politique. Les forces militaires déterminent les règles d’affermage des terres, mais aussi les normes régissant le fonctionnement de la société. Dans le sillage de la légitimité acquise sur les champs de bataille par l’armée indigène, l’État militaire s’est imposé.</w:t>
      </w:r>
      <w:r w:rsidRPr="00DB4A9B">
        <w:rPr>
          <w:rFonts w:cstheme="minorHAnsi"/>
        </w:rPr>
        <w:t xml:space="preserve"> Mais comme l’explique Jean-Pierre Brax, « l’excellence dans l’art de la guerre et de la survie politique ne saurait garantir une bonne gestion des affaires publiques »</w:t>
      </w:r>
      <w:r>
        <w:rPr>
          <w:rFonts w:cstheme="minorHAnsi"/>
        </w:rPr>
        <w:t xml:space="preserve"> </w:t>
      </w:r>
      <w:r w:rsidRPr="00104D2B">
        <w:rPr>
          <w:rFonts w:cstheme="minorHAnsi"/>
        </w:rPr>
        <w:t xml:space="preserve">(Jean-Pierre Brax, « Retour sur la question haïtienne », </w:t>
      </w:r>
      <w:r w:rsidRPr="00104D2B">
        <w:rPr>
          <w:rFonts w:cstheme="minorHAnsi"/>
          <w:i/>
          <w:iCs/>
        </w:rPr>
        <w:t>Foire d’opinions haïtiennes</w:t>
      </w:r>
      <w:r w:rsidRPr="00104D2B">
        <w:rPr>
          <w:rFonts w:cstheme="minorHAnsi"/>
        </w:rPr>
        <w:t>, 2005, 11</w:t>
      </w:r>
      <w:r>
        <w:rPr>
          <w:rFonts w:cstheme="minorHAnsi"/>
        </w:rPr>
        <w:t xml:space="preserve"> novembre 2005</w:t>
      </w:r>
      <w:r w:rsidRPr="00104D2B">
        <w:rPr>
          <w:rFonts w:cstheme="minorHAnsi"/>
        </w:rPr>
        <w:t>)</w:t>
      </w:r>
      <w:r w:rsidRPr="00DB4A9B">
        <w:rPr>
          <w:rFonts w:cstheme="minorHAnsi"/>
        </w:rPr>
        <w:t xml:space="preserve">. C’est donc par la force des armes que le militarisme s’est fait accepter de la société civile à laquelle il demande obéissance. La tragédie de la société haïtienne naissante est que cette force n’a jamais pu se transformer en droit étant donné le caractère illégitime de ces prises de position et la résistance populaire aux ukases des détenteurs du pouvoir d’État. Les dirigeants de la guerre de l’Indépendance sont devenus des satrapes. Mais comme le dit Brax, « Ces satrapes n’arrivèrent jamais complètement à leur fin car le génie populaire si caractéristique de la population haïtienne inventera en un temps record un système économique, social, culturel et politique qui mit en échec toute </w:t>
      </w:r>
      <w:r w:rsidRPr="00DB4A9B">
        <w:rPr>
          <w:rFonts w:cstheme="minorHAnsi"/>
        </w:rPr>
        <w:lastRenderedPageBreak/>
        <w:t xml:space="preserve">tentative directe ou indirecte de retour à l’esclavage. Résultat : la dynamique suicidaire de deux systèmes socioculturels et économiques fonctionnant de manière conflictuelle sur un même territoire et tous les désastres générés par la démultiplication des antagonismes envenimés par toutes sortes de préjugés et pratiques discriminatoires... » </w:t>
      </w:r>
      <w:r w:rsidRPr="00104D2B">
        <w:rPr>
          <w:rFonts w:cstheme="minorHAnsi"/>
        </w:rPr>
        <w:t>(</w:t>
      </w:r>
      <w:r w:rsidRPr="001234D9">
        <w:rPr>
          <w:rFonts w:cstheme="minorHAnsi"/>
          <w:i/>
          <w:iCs/>
        </w:rPr>
        <w:t>Ibid.</w:t>
      </w:r>
      <w:r w:rsidRPr="00104D2B">
        <w:rPr>
          <w:rFonts w:cstheme="minorHAnsi"/>
        </w:rPr>
        <w:t>).</w:t>
      </w:r>
      <w:r w:rsidRPr="00DB4A9B">
        <w:rPr>
          <w:rFonts w:cstheme="minorHAnsi"/>
        </w:rPr>
        <w:t xml:space="preserve"> La résistance populaire bénéficiera du hiatus entre ce que Marx nomme dans </w:t>
      </w:r>
      <w:r w:rsidRPr="00DB4A9B">
        <w:rPr>
          <w:rFonts w:cstheme="minorHAnsi"/>
          <w:i/>
          <w:iCs/>
        </w:rPr>
        <w:t xml:space="preserve">L’idéologie allemande </w:t>
      </w:r>
      <w:r w:rsidRPr="00DB4A9B">
        <w:rPr>
          <w:rFonts w:cstheme="minorHAnsi"/>
        </w:rPr>
        <w:t>les forces de production matérielle et les forces de production spirituelle. Pour Marx, ceux qui contrôlent les premières disposent en même temps des secondes. Dans le cas haïtien, cet automatisme ne se vérifie pas. Cette résistance populaire sera d’autant plus grande que les Bossales, représentant 70 % de la population et la majorité des troupes lors de la guerre de l’Indépendance, avaient leurs propres moyens de production spirituelle (le vodou et leurs traditions africaines), possédant ainsi une relative autonomie par rapport aux Créoles qui contrôlaient les moyens de production matérielle (Barthélemy</w:t>
      </w:r>
      <w:r w:rsidRPr="001234D9">
        <w:rPr>
          <w:rFonts w:cstheme="minorHAnsi"/>
        </w:rPr>
        <w:t xml:space="preserve"> Gérard, </w:t>
      </w:r>
      <w:r w:rsidRPr="001234D9">
        <w:rPr>
          <w:rFonts w:cstheme="minorHAnsi"/>
          <w:i/>
          <w:iCs/>
        </w:rPr>
        <w:t>Dans la splendeur d’un après-midi d’histoire</w:t>
      </w:r>
      <w:r w:rsidRPr="001234D9">
        <w:rPr>
          <w:rFonts w:cstheme="minorHAnsi"/>
        </w:rPr>
        <w:t>, Paris, Imprimerie</w:t>
      </w:r>
      <w:r>
        <w:rPr>
          <w:rFonts w:cstheme="minorHAnsi"/>
        </w:rPr>
        <w:t xml:space="preserve"> </w:t>
      </w:r>
      <w:r w:rsidRPr="001234D9">
        <w:rPr>
          <w:rFonts w:cstheme="minorHAnsi"/>
        </w:rPr>
        <w:t>Deschamps</w:t>
      </w:r>
      <w:r>
        <w:rPr>
          <w:rFonts w:cstheme="minorHAnsi"/>
        </w:rPr>
        <w:t>, 1996</w:t>
      </w:r>
      <w:r w:rsidRPr="001234D9">
        <w:rPr>
          <w:rFonts w:cstheme="minorHAnsi"/>
        </w:rPr>
        <w:t>.</w:t>
      </w:r>
      <w:r w:rsidRPr="00DB4A9B">
        <w:rPr>
          <w:rFonts w:cstheme="minorHAnsi"/>
        </w:rPr>
        <w:t xml:space="preserve">). </w:t>
      </w:r>
    </w:p>
    <w:p w14:paraId="3F5996A1" w14:textId="77777777" w:rsidR="00FB1927" w:rsidRDefault="00FB1927" w:rsidP="00FB1927"/>
    <w:p w14:paraId="6AF484C3" w14:textId="77777777" w:rsidR="00FB1927" w:rsidRDefault="00FB1927" w:rsidP="00FB1927">
      <w:pPr>
        <w:jc w:val="center"/>
      </w:pPr>
      <w:r>
        <w:t>____________________</w:t>
      </w:r>
    </w:p>
    <w:p w14:paraId="41962AB8" w14:textId="77777777" w:rsidR="00FB1927" w:rsidRPr="0006785F" w:rsidRDefault="00FB1927" w:rsidP="00FB1927"/>
    <w:p w14:paraId="38F1B4AE" w14:textId="77777777" w:rsidR="00FB1927" w:rsidRPr="009E7008" w:rsidRDefault="00FB1927" w:rsidP="00FB1927">
      <w:pPr>
        <w:rPr>
          <w:rFonts w:ascii="Calibri" w:hAnsi="Calibri" w:cs="Calibri"/>
        </w:rPr>
      </w:pPr>
      <w:r w:rsidRPr="00082789">
        <w:rPr>
          <w:b/>
          <w:bCs/>
        </w:rPr>
        <w:t xml:space="preserve">Annexe </w:t>
      </w:r>
      <w:r>
        <w:rPr>
          <w:b/>
          <w:bCs/>
        </w:rPr>
        <w:t>4</w:t>
      </w:r>
      <w:r w:rsidRPr="00082789">
        <w:rPr>
          <w:b/>
          <w:bCs/>
        </w:rPr>
        <w:t>.</w:t>
      </w:r>
      <w:r>
        <w:t xml:space="preserve"> </w:t>
      </w:r>
      <w:r>
        <w:rPr>
          <w:i/>
          <w:iCs/>
        </w:rPr>
        <w:t>Résistance à l’Oppression</w:t>
      </w:r>
      <w:r>
        <w:t xml:space="preserve">, 17 octobre 1806 (antidaté d’un jour d’après Beaubrun Ardouin, tome VI, p. 346). Publié dans </w:t>
      </w:r>
      <w:r w:rsidRPr="009E7008">
        <w:rPr>
          <w:rFonts w:ascii="Calibri" w:hAnsi="Calibri" w:cs="Calibri"/>
        </w:rPr>
        <w:t xml:space="preserve">Beaubrun Ardouin,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 pp. </w:t>
      </w:r>
      <w:r>
        <w:t xml:space="preserve">346-350 ; et dans </w:t>
      </w:r>
      <w:r w:rsidRPr="009E7008">
        <w:rPr>
          <w:rFonts w:ascii="Calibri" w:hAnsi="Calibri" w:cs="Calibri"/>
        </w:rPr>
        <w:t xml:space="preserve">Thomas Madiou, </w:t>
      </w:r>
      <w:r w:rsidRPr="009E7008">
        <w:rPr>
          <w:rFonts w:ascii="Calibri" w:hAnsi="Calibri" w:cs="Calibri"/>
          <w:i/>
        </w:rPr>
        <w:t>Histoire d’Haïti 1492-1843</w:t>
      </w:r>
      <w:r w:rsidRPr="009E7008">
        <w:rPr>
          <w:rFonts w:ascii="Calibri" w:hAnsi="Calibri" w:cs="Calibri"/>
        </w:rPr>
        <w:t>, Port-au-Prince, Port-au-Prince, J</w:t>
      </w:r>
      <w:r>
        <w:rPr>
          <w:rFonts w:ascii="Calibri" w:hAnsi="Calibri" w:cs="Calibri"/>
        </w:rPr>
        <w:t>h</w:t>
      </w:r>
      <w:r w:rsidRPr="009E7008">
        <w:rPr>
          <w:rFonts w:ascii="Calibri" w:hAnsi="Calibri" w:cs="Calibri"/>
        </w:rPr>
        <w:t xml:space="preserve">. Courtois, 1847, Henri Deschamps, 1987-1991 [Gallica], </w:t>
      </w:r>
      <w:r>
        <w:rPr>
          <w:rFonts w:ascii="Calibri" w:hAnsi="Calibri" w:cs="Calibri"/>
        </w:rPr>
        <w:t>Tome III, pp. 313-316</w:t>
      </w:r>
      <w:r w:rsidRPr="009E7008">
        <w:rPr>
          <w:rFonts w:ascii="Calibri" w:hAnsi="Calibri" w:cs="Calibri"/>
        </w:rPr>
        <w:t>.</w:t>
      </w:r>
      <w:r>
        <w:rPr>
          <w:rFonts w:ascii="Calibri" w:hAnsi="Calibri" w:cs="Calibri"/>
        </w:rPr>
        <w:t xml:space="preserve"> </w:t>
      </w:r>
      <w:r w:rsidRPr="008A5144">
        <w:rPr>
          <w:rFonts w:ascii="Calibri" w:hAnsi="Calibri" w:cs="Calibri"/>
          <w:i/>
          <w:iCs/>
        </w:rPr>
        <w:t>Disponible en Wikisource</w:t>
      </w:r>
      <w:r>
        <w:rPr>
          <w:rFonts w:ascii="Calibri" w:hAnsi="Calibri" w:cs="Calibri"/>
        </w:rPr>
        <w:t>.</w:t>
      </w:r>
    </w:p>
    <w:p w14:paraId="2BAD36E7"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Une affreuse tyrannie, exercée depuis trop longtemps sur le peuple et l’armée, vient enfin d’exaspérer tous les esprits et les porter, par un mouvement digne du motif qui le fit naître, à se lever en masse pour former une digue puissante contre le torrent dévastateur qui le menace. </w:t>
      </w:r>
    </w:p>
    <w:p w14:paraId="2F1FFE88"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Un complot, ourdi dans le calme et la réflexion, allait bientôt éclater ; les hommes susceptibles de penser, ceux capables enfin de faire triompher les sublimes principes de la vraie liberté, dont ils sont les défenseurs, devaient disparaître pour toujours ; une marche rapide vers la subversion totale, effrayait déjà même l’homme le plus indifférent : tout semblait annoncer que nous touchions au moment de voir se renouveler ces scènes d’horreur et de proscription, ces cachots, ces gibets, ces bûchers, ces noyades dont nous étions les tristes et malheureuses victimes, sous le gouvernement des Rochambeau, des Darbois, des Ferrand, des Berger, etc., etc., etc. </w:t>
      </w:r>
    </w:p>
    <w:p w14:paraId="79746D3C"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Moins touché du bonheur de ses peuples qu’avide à ramasser, le chef du gouvernement fit dépouiller injustement de leurs biens, des milliers de familles qui sont en ce moment réduites à la plus affreuse misère, sous le prétexte apparent qu’elles ne pouvaient justifier de leurs titres de propriété ; mais dans le fait, pour augmenter ses domaines. N’est-il pas constant qu’après avoir joui depuis dix, vingt et trente ans d’un bien, on devait en être supposé le véritable propriétaire ? Dessalines ne l’ignorait pas ; il était persuadé même que ces citoyens avaient perdu leurs titres dans les derniers événemens ; il en profita pour satisfaire sa cupidité. D’autres petits propriétaires furent arrachés inhumainement de leurs foyers, et renvoyés sur les habitations d’où ils dépendaient, sans avoir égard ni à leur âge, ni à leur sexe. Si des considérations particulières ou des vues d’intérêt général pouvaient autoriser cette mesure, qui paraît avoir été adoptée par les gouvernemens précédens, au moins était-il juste d’accorder une indemnité à ceux sur lesquels on l’exerçait. </w:t>
      </w:r>
    </w:p>
    <w:p w14:paraId="028FA218"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Le commerce, source de l’abondance et de la prospérité des États, languissait sous cet homme stupide, dans une apathie dont les vexations et les horreurs exercées sur les étrangers ont été les seules causes. Des cargaisons enlevées par la violence, des marchés aussitôt violés que contractés, repoussaient déjà de nos ports tous les bâtimens. L’assassinat de Thomas Thuat, négociant anglais, connu avantageusement dans le pays par une longue résidence, par une conduite irréprochable, et par ses bienfaits, a excité l’indignation ; et pourquoi ce meurtre ? Thomas Thuat était riche, voilà son crime !… Les négocians haïtiens ne furent pas mieux traités : les avantages qu’on avait l’air de vouloir leur </w:t>
      </w:r>
      <w:r w:rsidRPr="00082789">
        <w:rPr>
          <w:rFonts w:ascii="Calibri" w:hAnsi="Calibri" w:cs="Calibri"/>
          <w:sz w:val="22"/>
          <w:szCs w:val="22"/>
        </w:rPr>
        <w:lastRenderedPageBreak/>
        <w:t xml:space="preserve">accorder, n’avaient été calculés que sur le profit qu’on pouvait en tirer : c’étaient des fermiers que pressuraient des commis avides. </w:t>
      </w:r>
    </w:p>
    <w:p w14:paraId="5B4A199B"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Toujours entraîné vers ce penchant qui le porte au mal, le chef du gouvernement, dans la dernière tournée qu’il fit, désorganisa l’armée ; sa cruelle avarice lui suggéra l’idée de faire passer les militaires d’un corps dans un autre, afin de les rapprocher de leur lieu natal, pour ne point s’occuper de leur subsistance, quoiqu’il exigeât d’eux un service très-assidu. Le soldat était privé de sa paye, de sa subsistance, et montrait partout sa nudité, tandis que le trésor public fournissait avec profusion, des sommes de vingt mille gourdes par an, à chacune de ses concubines, dont on en peut compter au moins une vingtaine, pour soutenir un luxe effréné qui faisait en même temps la honte du gouvernement et insultait à la misère publique. </w:t>
      </w:r>
    </w:p>
    <w:p w14:paraId="44C53391"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L’empire des lois ne fut pas non plus respecté. Une constitution faite </w:t>
      </w:r>
      <w:r w:rsidRPr="00082789">
        <w:rPr>
          <w:rFonts w:ascii="Calibri" w:hAnsi="Calibri" w:cs="Calibri"/>
          <w:i/>
          <w:iCs/>
          <w:sz w:val="22"/>
          <w:szCs w:val="22"/>
        </w:rPr>
        <w:t>par ordre de l’empereur</w:t>
      </w:r>
      <w:r w:rsidRPr="00082789">
        <w:rPr>
          <w:rFonts w:ascii="Calibri" w:hAnsi="Calibri" w:cs="Calibri"/>
          <w:sz w:val="22"/>
          <w:szCs w:val="22"/>
        </w:rPr>
        <w:t xml:space="preserve">, uniquement pour satisfaire à ses vues, dictée par le caprice et l’ignorance, </w:t>
      </w:r>
      <w:r w:rsidRPr="00082789">
        <w:rPr>
          <w:rFonts w:ascii="Calibri" w:hAnsi="Calibri" w:cs="Calibri"/>
          <w:i/>
          <w:iCs/>
          <w:sz w:val="22"/>
          <w:szCs w:val="22"/>
        </w:rPr>
        <w:t>rédigée par ses secrétaires, et publiée au nom des généraux de l’armée qui n’ont</w:t>
      </w:r>
      <w:r w:rsidRPr="00082789">
        <w:rPr>
          <w:rFonts w:ascii="Calibri" w:hAnsi="Calibri" w:cs="Calibri"/>
          <w:sz w:val="22"/>
          <w:szCs w:val="22"/>
        </w:rPr>
        <w:t xml:space="preserve"> non-seulement, </w:t>
      </w:r>
      <w:r w:rsidRPr="00082789">
        <w:rPr>
          <w:rFonts w:ascii="Calibri" w:hAnsi="Calibri" w:cs="Calibri"/>
          <w:i/>
          <w:iCs/>
          <w:sz w:val="22"/>
          <w:szCs w:val="22"/>
        </w:rPr>
        <w:t>jamais ni approuvé ni signé cet acte informe et ridicule</w:t>
      </w:r>
      <w:r w:rsidRPr="00082789">
        <w:rPr>
          <w:rFonts w:ascii="Calibri" w:hAnsi="Calibri" w:cs="Calibri"/>
          <w:sz w:val="22"/>
          <w:szCs w:val="22"/>
        </w:rPr>
        <w:t xml:space="preserve">, mais encore </w:t>
      </w:r>
      <w:r w:rsidRPr="00082789">
        <w:rPr>
          <w:rFonts w:ascii="Calibri" w:hAnsi="Calibri" w:cs="Calibri"/>
          <w:i/>
          <w:iCs/>
          <w:sz w:val="22"/>
          <w:szCs w:val="22"/>
        </w:rPr>
        <w:t>n’en eurent connaissance que lorsqu’elle fut rendue publique et promulguée</w:t>
      </w:r>
      <w:r w:rsidRPr="00082789">
        <w:rPr>
          <w:rFonts w:ascii="Calibri" w:hAnsi="Calibri" w:cs="Calibri"/>
          <w:sz w:val="22"/>
          <w:szCs w:val="22"/>
        </w:rPr>
        <w:t xml:space="preserve">. Les lois réglementaires formées sans plans et sans combinaisons, et toujours pour satisfaire plutôt à une passion que pour régler les intérêts des citoyens, furent toujours violées et foulées aux pieds par le monarque lui-même. Aucune loi protectrice ne garantissait le peuple contre la barbarie du souverain ; sa volonté suprême entraînait un citoyen au supplice, sans que ses amis et ses parens en pussent connaître les causes. Aucun frein, enfin, n’arrêtait la férocité de ce tigre altéré du sang de ses semblables ; aucune représentation ne pouvait rien sur ce cœur barbare, pas même les sollicitations de sa vertueuse épouse dont nous admirons tous les rares qualités. </w:t>
      </w:r>
    </w:p>
    <w:p w14:paraId="5C580D80"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Les ministres dont la constitution (si cet acte peut être qualifié de ce nom) avait déterminé les fonctions, ne purent jamais les exercer pour le bonheur du peuple ; </w:t>
      </w:r>
      <w:r w:rsidRPr="00082789">
        <w:rPr>
          <w:rFonts w:ascii="Calibri" w:hAnsi="Calibri" w:cs="Calibri"/>
          <w:i/>
          <w:iCs/>
          <w:sz w:val="22"/>
          <w:szCs w:val="22"/>
        </w:rPr>
        <w:t>leurs plans et leurs représentations furent toujours ridiculisés et rejetés</w:t>
      </w:r>
      <w:r w:rsidRPr="00082789">
        <w:rPr>
          <w:rFonts w:ascii="Calibri" w:hAnsi="Calibri" w:cs="Calibri"/>
          <w:sz w:val="22"/>
          <w:szCs w:val="22"/>
        </w:rPr>
        <w:t xml:space="preserve"> avec mépris ; leur zèle pour le bien public en général, et </w:t>
      </w:r>
      <w:r w:rsidRPr="00082789">
        <w:rPr>
          <w:rFonts w:ascii="Calibri" w:hAnsi="Calibri" w:cs="Calibri"/>
          <w:i/>
          <w:iCs/>
          <w:sz w:val="22"/>
          <w:szCs w:val="22"/>
        </w:rPr>
        <w:t>pour celui de l’armée en particulier</w:t>
      </w:r>
      <w:r w:rsidRPr="00082789">
        <w:rPr>
          <w:rFonts w:ascii="Calibri" w:hAnsi="Calibri" w:cs="Calibri"/>
          <w:sz w:val="22"/>
          <w:szCs w:val="22"/>
        </w:rPr>
        <w:t xml:space="preserve">, fut par conséquent paralysé. </w:t>
      </w:r>
    </w:p>
    <w:p w14:paraId="390AE0CF"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La culture, cette première branche de la fortune publique et particulière, n’était point encouragée, et les ordres du chef ne tendaient qu’à faire mutiler les pauvres cultivateurs. Était-il sage, enfin, d’arracher à la culture des bras qui la fructifiaient, pour grossir sans besoin le nombre des troupes, qu’on ne voulait ni payer, ni nourrir ni vêtir, lorsque déjà l’armée était sur un pied respectable ? </w:t>
      </w:r>
    </w:p>
    <w:p w14:paraId="715F41F5"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Tant de crimes, tant de forfaits, tant de vexations ne pouvaient rester plus longtemps </w:t>
      </w:r>
      <w:r w:rsidRPr="00082789">
        <w:rPr>
          <w:rFonts w:ascii="Calibri" w:hAnsi="Calibri" w:cs="Calibri"/>
          <w:i/>
          <w:iCs/>
          <w:sz w:val="22"/>
          <w:szCs w:val="22"/>
        </w:rPr>
        <w:t>impunis</w:t>
      </w:r>
      <w:r w:rsidRPr="00082789">
        <w:rPr>
          <w:rFonts w:ascii="Calibri" w:hAnsi="Calibri" w:cs="Calibri"/>
          <w:sz w:val="22"/>
          <w:szCs w:val="22"/>
        </w:rPr>
        <w:t xml:space="preserve"> : le peuple et l’armée, lassés du joug odieux qu’on leur imposait, rappelant leur courage et leur énergie, </w:t>
      </w:r>
      <w:r w:rsidRPr="00082789">
        <w:rPr>
          <w:rFonts w:ascii="Calibri" w:hAnsi="Calibri" w:cs="Calibri"/>
          <w:i/>
          <w:iCs/>
          <w:sz w:val="22"/>
          <w:szCs w:val="22"/>
        </w:rPr>
        <w:t>viennent</w:t>
      </w:r>
      <w:r w:rsidRPr="00082789">
        <w:rPr>
          <w:rFonts w:ascii="Calibri" w:hAnsi="Calibri" w:cs="Calibri"/>
          <w:sz w:val="22"/>
          <w:szCs w:val="22"/>
        </w:rPr>
        <w:t xml:space="preserve"> enfin, par un mouvement spontané, </w:t>
      </w:r>
      <w:r w:rsidRPr="00082789">
        <w:rPr>
          <w:rFonts w:ascii="Calibri" w:hAnsi="Calibri" w:cs="Calibri"/>
          <w:i/>
          <w:iCs/>
          <w:sz w:val="22"/>
          <w:szCs w:val="22"/>
        </w:rPr>
        <w:t>de le briser</w:t>
      </w:r>
      <w:r w:rsidRPr="00082789">
        <w:rPr>
          <w:rFonts w:ascii="Calibri" w:hAnsi="Calibri" w:cs="Calibri"/>
          <w:sz w:val="22"/>
          <w:szCs w:val="22"/>
        </w:rPr>
        <w:t xml:space="preserve">. Oui, nous avons rompu nos fers !… Soldats, vous serez payés, habillés. Propriétaires, vous serez maintenus dans la possession de vos biens. </w:t>
      </w:r>
      <w:r w:rsidRPr="00082789">
        <w:rPr>
          <w:rFonts w:ascii="Calibri" w:hAnsi="Calibri" w:cs="Calibri"/>
          <w:i/>
          <w:iCs/>
          <w:sz w:val="22"/>
          <w:szCs w:val="22"/>
        </w:rPr>
        <w:t>Une constitution sage</w:t>
      </w:r>
      <w:r w:rsidRPr="00082789">
        <w:rPr>
          <w:rFonts w:ascii="Calibri" w:hAnsi="Calibri" w:cs="Calibri"/>
          <w:sz w:val="22"/>
          <w:szCs w:val="22"/>
        </w:rPr>
        <w:t xml:space="preserve"> va bientôt fixer les droits et les devoirs de tous. </w:t>
      </w:r>
    </w:p>
    <w:p w14:paraId="6E724F42"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En attendant le moment où il sera possible de l’établir, </w:t>
      </w:r>
      <w:r w:rsidRPr="00082789">
        <w:rPr>
          <w:rFonts w:ascii="Calibri" w:hAnsi="Calibri" w:cs="Calibri"/>
          <w:i/>
          <w:iCs/>
          <w:sz w:val="22"/>
          <w:szCs w:val="22"/>
        </w:rPr>
        <w:t>nous déclarons</w:t>
      </w:r>
      <w:r w:rsidRPr="00082789">
        <w:rPr>
          <w:rFonts w:ascii="Calibri" w:hAnsi="Calibri" w:cs="Calibri"/>
          <w:sz w:val="22"/>
          <w:szCs w:val="22"/>
        </w:rPr>
        <w:t xml:space="preserve"> que l’union, la fraternité et la bonne amitié étant la base de notre réunion, </w:t>
      </w:r>
      <w:r w:rsidRPr="00082789">
        <w:rPr>
          <w:rFonts w:ascii="Calibri" w:hAnsi="Calibri" w:cs="Calibri"/>
          <w:i/>
          <w:iCs/>
          <w:sz w:val="22"/>
          <w:szCs w:val="22"/>
        </w:rPr>
        <w:t>nous ne déposerons les armes</w:t>
      </w:r>
      <w:r w:rsidRPr="00082789">
        <w:rPr>
          <w:rFonts w:ascii="Calibri" w:hAnsi="Calibri" w:cs="Calibri"/>
          <w:sz w:val="22"/>
          <w:szCs w:val="22"/>
        </w:rPr>
        <w:t xml:space="preserve"> qu’après avoir abattu l’arbre de notre servitude et de notre avilissement, et placé à la tête du gouvernement un homme dont nous admirons depuis longtemps </w:t>
      </w:r>
      <w:r w:rsidRPr="00082789">
        <w:rPr>
          <w:rFonts w:ascii="Calibri" w:hAnsi="Calibri" w:cs="Calibri"/>
          <w:i/>
          <w:iCs/>
          <w:sz w:val="22"/>
          <w:szCs w:val="22"/>
        </w:rPr>
        <w:t>le courage et les vertus</w:t>
      </w:r>
      <w:r w:rsidRPr="00082789">
        <w:rPr>
          <w:rFonts w:ascii="Calibri" w:hAnsi="Calibri" w:cs="Calibri"/>
          <w:sz w:val="22"/>
          <w:szCs w:val="22"/>
        </w:rPr>
        <w:t xml:space="preserve">, et qui, comme nous, était l’objet des humiliations du Tyran. Le peuple et l’armée dont nous sommes les organes, proclament le général </w:t>
      </w:r>
      <w:r w:rsidRPr="00082789">
        <w:rPr>
          <w:rStyle w:val="sc"/>
          <w:rFonts w:ascii="Calibri" w:hAnsi="Calibri" w:cs="Calibri"/>
          <w:sz w:val="22"/>
          <w:szCs w:val="22"/>
        </w:rPr>
        <w:t>Henry Christophe</w:t>
      </w:r>
      <w:r w:rsidRPr="00082789">
        <w:rPr>
          <w:rFonts w:ascii="Calibri" w:hAnsi="Calibri" w:cs="Calibri"/>
          <w:sz w:val="22"/>
          <w:szCs w:val="22"/>
        </w:rPr>
        <w:t xml:space="preserve">, </w:t>
      </w:r>
      <w:r w:rsidRPr="00082789">
        <w:rPr>
          <w:rFonts w:ascii="Calibri" w:hAnsi="Calibri" w:cs="Calibri"/>
          <w:i/>
          <w:iCs/>
          <w:sz w:val="22"/>
          <w:szCs w:val="22"/>
        </w:rPr>
        <w:t>chef provisoire</w:t>
      </w:r>
      <w:r w:rsidRPr="00082789">
        <w:rPr>
          <w:rFonts w:ascii="Calibri" w:hAnsi="Calibri" w:cs="Calibri"/>
          <w:sz w:val="22"/>
          <w:szCs w:val="22"/>
        </w:rPr>
        <w:t xml:space="preserve"> du gouvernement haïtien, en attendant que </w:t>
      </w:r>
      <w:r w:rsidRPr="00082789">
        <w:rPr>
          <w:rFonts w:ascii="Calibri" w:hAnsi="Calibri" w:cs="Calibri"/>
          <w:i/>
          <w:iCs/>
          <w:sz w:val="22"/>
          <w:szCs w:val="22"/>
        </w:rPr>
        <w:t>la constitution</w:t>
      </w:r>
      <w:r w:rsidRPr="00082789">
        <w:rPr>
          <w:rFonts w:ascii="Calibri" w:hAnsi="Calibri" w:cs="Calibri"/>
          <w:sz w:val="22"/>
          <w:szCs w:val="22"/>
        </w:rPr>
        <w:t xml:space="preserve">, en lui conférant définitivement </w:t>
      </w:r>
      <w:r w:rsidRPr="00082789">
        <w:rPr>
          <w:rFonts w:ascii="Calibri" w:hAnsi="Calibri" w:cs="Calibri"/>
          <w:i/>
          <w:iCs/>
          <w:sz w:val="22"/>
          <w:szCs w:val="22"/>
        </w:rPr>
        <w:t>ce titre auguste</w:t>
      </w:r>
      <w:r w:rsidRPr="00082789">
        <w:rPr>
          <w:rFonts w:ascii="Calibri" w:hAnsi="Calibri" w:cs="Calibri"/>
          <w:sz w:val="22"/>
          <w:szCs w:val="22"/>
        </w:rPr>
        <w:t xml:space="preserve">, en ait désigné la </w:t>
      </w:r>
      <w:r w:rsidRPr="00082789">
        <w:rPr>
          <w:rFonts w:ascii="Calibri" w:hAnsi="Calibri" w:cs="Calibri"/>
          <w:i/>
          <w:iCs/>
          <w:sz w:val="22"/>
          <w:szCs w:val="22"/>
        </w:rPr>
        <w:t>qualification</w:t>
      </w:r>
      <w:r w:rsidRPr="00082789">
        <w:rPr>
          <w:rFonts w:ascii="Calibri" w:hAnsi="Calibri" w:cs="Calibri"/>
          <w:sz w:val="22"/>
          <w:szCs w:val="22"/>
        </w:rPr>
        <w:t xml:space="preserve">. </w:t>
      </w:r>
    </w:p>
    <w:p w14:paraId="32578F8A"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Donné en conseil, à notre quartier-général du Port-au-Prince, le 16 octobre 1806, an 3</w:t>
      </w:r>
      <w:r w:rsidRPr="00082789">
        <w:rPr>
          <w:rFonts w:ascii="Calibri" w:hAnsi="Calibri" w:cs="Calibri"/>
          <w:sz w:val="22"/>
          <w:szCs w:val="22"/>
          <w:vertAlign w:val="superscript"/>
        </w:rPr>
        <w:t>e</w:t>
      </w:r>
      <w:r w:rsidRPr="00082789">
        <w:rPr>
          <w:rFonts w:ascii="Calibri" w:hAnsi="Calibri" w:cs="Calibri"/>
          <w:sz w:val="22"/>
          <w:szCs w:val="22"/>
        </w:rPr>
        <w:t xml:space="preserve"> de l’Indépendance, et de la vraie Liberté, le 1</w:t>
      </w:r>
      <w:r w:rsidRPr="00082789">
        <w:rPr>
          <w:rFonts w:ascii="Calibri" w:hAnsi="Calibri" w:cs="Calibri"/>
          <w:sz w:val="22"/>
          <w:szCs w:val="22"/>
          <w:vertAlign w:val="superscript"/>
        </w:rPr>
        <w:t>er</w:t>
      </w:r>
      <w:r w:rsidRPr="00082789">
        <w:rPr>
          <w:rFonts w:ascii="Calibri" w:hAnsi="Calibri" w:cs="Calibri"/>
          <w:sz w:val="22"/>
          <w:szCs w:val="22"/>
        </w:rPr>
        <w:t xml:space="preserve">. </w:t>
      </w:r>
    </w:p>
    <w:p w14:paraId="642A5EA6"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(Suivent les signatures de Gérin, Pétion, Yayou, Vaval, Bonnet, Marion, Véret, Francisque, Lamarre, Sanglaou, et celles des autres officiers supérieurs, des principaux fonctionnaires de l’ordre civil, etc.) </w:t>
      </w:r>
    </w:p>
    <w:p w14:paraId="487DE504"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 xml:space="preserve">Signé: Le Ministre de la Guerre et de la Marine, Et. Gérin ; le général commandant la 2e. division de l'Ouest, Pétion ; Yayou, Vaval, généraux de brigade ; l'adjudant général, chef d'état-major, Bonnet ; Marion, Verret, adjudants-généraux ; Francisque, Lamarre, Sanglaou, colonels ; Boisblanc, Masson, </w:t>
      </w:r>
      <w:r w:rsidRPr="00082789">
        <w:rPr>
          <w:rFonts w:ascii="Calibri" w:hAnsi="Calibri" w:cs="Calibri"/>
          <w:sz w:val="22"/>
          <w:szCs w:val="22"/>
        </w:rPr>
        <w:lastRenderedPageBreak/>
        <w:t>Derenoncourt, chefs de divisions ; Desmaratte, Hilaire, Maréchal, J. B. Franc, Clermont, Quique, Isidor, Romain, Alexis Lemau, Métellus, Adam, J. Ch. Cadet, Menter, Léveillé, Levêque, Lespérance, chefs de bataillon ; Lys, chef d'artillerie; Dieudonné, commandant provisoire du Port-au Prince ; Bastien, Baude, Delaunay, Janvier, Chevalier, Jean Langevin, chefs d'escadron; Pitre aîné, administrateur ; Chervain commissaire des guerres; Noël, président du tribunal de commerce ; Moreau, président du tribunal civil ; Fresnel, commissaire du gouvernement; Perdriel, Jeanton, Linard, Médor, Séac, Jeanton aîné, juges. Suivent un grand nombre de signatures.</w:t>
      </w:r>
    </w:p>
    <w:p w14:paraId="20C794B6" w14:textId="77777777" w:rsidR="00FB1927" w:rsidRPr="00082789" w:rsidRDefault="00FB1927" w:rsidP="00FB1927">
      <w:pPr>
        <w:pStyle w:val="NormalWeb"/>
        <w:spacing w:before="0" w:beforeAutospacing="0" w:after="120" w:afterAutospacing="0"/>
        <w:jc w:val="both"/>
        <w:rPr>
          <w:rFonts w:ascii="Calibri" w:hAnsi="Calibri" w:cs="Calibri"/>
          <w:sz w:val="22"/>
          <w:szCs w:val="22"/>
        </w:rPr>
      </w:pPr>
      <w:r w:rsidRPr="00082789">
        <w:rPr>
          <w:rFonts w:ascii="Calibri" w:hAnsi="Calibri" w:cs="Calibri"/>
          <w:sz w:val="22"/>
          <w:szCs w:val="22"/>
        </w:rPr>
        <w:t>Note de Madiou : La vérité historique me commande de faire connaitre qu'on avait porté, avec leur consentement, les noms de plusieurs officiers ne sachant pas signer.</w:t>
      </w:r>
    </w:p>
    <w:p w14:paraId="23A0BDD2" w14:textId="77777777" w:rsidR="00FB1927" w:rsidRDefault="00FB1927" w:rsidP="00FB1927"/>
    <w:p w14:paraId="689EE180" w14:textId="77777777" w:rsidR="00FB1927" w:rsidRDefault="00FB1927" w:rsidP="00FB1927">
      <w:pPr>
        <w:jc w:val="center"/>
      </w:pPr>
      <w:r>
        <w:t>____________________</w:t>
      </w:r>
    </w:p>
    <w:p w14:paraId="323DDEE4" w14:textId="77777777" w:rsidR="00FB1927" w:rsidRPr="0006785F" w:rsidRDefault="00FB1927" w:rsidP="00FB1927"/>
    <w:p w14:paraId="0A9CA02E" w14:textId="77777777" w:rsidR="00FB1927" w:rsidRDefault="00FB1927" w:rsidP="00FB1927">
      <w:r w:rsidRPr="0006785F">
        <w:rPr>
          <w:b/>
          <w:bCs/>
        </w:rPr>
        <w:t xml:space="preserve">Annexe 5. </w:t>
      </w:r>
      <w:r>
        <w:t>La convocation de l’Assemblée constituante</w:t>
      </w:r>
    </w:p>
    <w:p w14:paraId="35B9C5E6" w14:textId="77777777" w:rsidR="00FB1927" w:rsidRPr="009E7008" w:rsidRDefault="00FB1927" w:rsidP="00FB1927">
      <w:pPr>
        <w:rPr>
          <w:rFonts w:ascii="Calibri" w:hAnsi="Calibri" w:cs="Calibri"/>
        </w:rPr>
      </w:pPr>
      <w:r w:rsidRPr="007878CC">
        <w:rPr>
          <w:b/>
          <w:bCs/>
        </w:rPr>
        <w:t>Annexe 5.1.</w:t>
      </w:r>
      <w:r>
        <w:t xml:space="preserve"> </w:t>
      </w:r>
      <w:r w:rsidRPr="007878CC">
        <w:t>Proclamation de Christophe au peuple et à l'armée</w:t>
      </w:r>
      <w:r>
        <w:t xml:space="preserve"> le 2 novembre 1806, rédigée par Rouanez Jeune. Publiée dans </w:t>
      </w:r>
      <w:r w:rsidRPr="009E7008">
        <w:rPr>
          <w:rFonts w:ascii="Calibri" w:hAnsi="Calibri" w:cs="Calibri"/>
        </w:rPr>
        <w:t xml:space="preserve">Beaubrun Ardouin,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 pp. </w:t>
      </w:r>
      <w:r>
        <w:t xml:space="preserve">416-417 ; et dans </w:t>
      </w:r>
      <w:r w:rsidRPr="009E7008">
        <w:rPr>
          <w:rFonts w:ascii="Calibri" w:hAnsi="Calibri" w:cs="Calibri"/>
        </w:rPr>
        <w:t xml:space="preserve">Thomas Madiou, </w:t>
      </w:r>
      <w:r w:rsidRPr="009E7008">
        <w:rPr>
          <w:rFonts w:ascii="Calibri" w:hAnsi="Calibri" w:cs="Calibri"/>
          <w:i/>
        </w:rPr>
        <w:t>Histoire d’Haïti 1492-1843</w:t>
      </w:r>
      <w:r w:rsidRPr="009E7008">
        <w:rPr>
          <w:rFonts w:ascii="Calibri" w:hAnsi="Calibri" w:cs="Calibri"/>
        </w:rPr>
        <w:t>, Port-au-Prince, Port-au-Prince, J</w:t>
      </w:r>
      <w:r>
        <w:rPr>
          <w:rFonts w:ascii="Calibri" w:hAnsi="Calibri" w:cs="Calibri"/>
        </w:rPr>
        <w:t>h</w:t>
      </w:r>
      <w:r w:rsidRPr="009E7008">
        <w:rPr>
          <w:rFonts w:ascii="Calibri" w:hAnsi="Calibri" w:cs="Calibri"/>
        </w:rPr>
        <w:t xml:space="preserve">. Courtois, 1847, Henri Deschamps, 1987-1991 [Gallica], </w:t>
      </w:r>
      <w:r>
        <w:rPr>
          <w:rFonts w:ascii="Calibri" w:hAnsi="Calibri" w:cs="Calibri"/>
        </w:rPr>
        <w:t>Tome III, pp. 349-351</w:t>
      </w:r>
      <w:r w:rsidRPr="009E7008">
        <w:rPr>
          <w:rFonts w:ascii="Calibri" w:hAnsi="Calibri" w:cs="Calibri"/>
        </w:rPr>
        <w:t>.</w:t>
      </w:r>
      <w:r>
        <w:rPr>
          <w:rFonts w:ascii="Calibri" w:hAnsi="Calibri" w:cs="Calibri"/>
        </w:rPr>
        <w:t xml:space="preserve"> </w:t>
      </w:r>
      <w:r w:rsidRPr="008A5144">
        <w:rPr>
          <w:rFonts w:ascii="Calibri" w:hAnsi="Calibri" w:cs="Calibri"/>
          <w:i/>
          <w:iCs/>
        </w:rPr>
        <w:t>Disponible en Wikisource</w:t>
      </w:r>
      <w:r>
        <w:rPr>
          <w:rFonts w:ascii="Calibri" w:hAnsi="Calibri" w:cs="Calibri"/>
        </w:rPr>
        <w:t>.</w:t>
      </w:r>
    </w:p>
    <w:p w14:paraId="32E9E372" w14:textId="77777777" w:rsidR="00FB1927" w:rsidRDefault="00FB1927" w:rsidP="00FB1927">
      <w:pPr>
        <w:jc w:val="both"/>
      </w:pPr>
      <w:r>
        <w:t xml:space="preserve">L’événement qui vient de vous rendre à un sort plus digne de vos sacrifices et de vos travaux, qui, en détruisant </w:t>
      </w:r>
      <w:r>
        <w:rPr>
          <w:i/>
          <w:iCs/>
        </w:rPr>
        <w:t>l’arbitraire dont vous aviez à vous plaindre</w:t>
      </w:r>
      <w:r>
        <w:t xml:space="preserve">, vous prépare un avenir heureux, doit être le nœud indissoluble de notre union et le rempart de notre félicité. C’est n’avoir rien fait que de détruire </w:t>
      </w:r>
      <w:r>
        <w:rPr>
          <w:i/>
          <w:iCs/>
        </w:rPr>
        <w:t>une mauvaise administration</w:t>
      </w:r>
      <w:r>
        <w:t xml:space="preserve">, sans lui en substituer une meilleure et sans se garder des désordres de l’anarchie trop faciles à se glisser dans la transition politique d’un régime à un autre. Souvenez-vous que le gouvernement qui va désormais </w:t>
      </w:r>
      <w:r>
        <w:rPr>
          <w:i/>
          <w:iCs/>
        </w:rPr>
        <w:t>garantir vos droits</w:t>
      </w:r>
      <w:r>
        <w:t xml:space="preserve"> et assurer le prix de vos privations, demande de vous l’obéissance, le maintien exact de l’ordre et de l’union, le respect de vos chefs, l’observation de la discipline militaire et l’exécution des lois. Voilà les conditions sans lesquelles il lui est impossible défaire un pas dans la carrière qui vient de lui être ouverte. </w:t>
      </w:r>
    </w:p>
    <w:p w14:paraId="51C74C8D" w14:textId="77777777" w:rsidR="00FB1927" w:rsidRDefault="00FB1927" w:rsidP="00FB1927">
      <w:pPr>
        <w:jc w:val="both"/>
      </w:pPr>
      <w:r>
        <w:t xml:space="preserve">Vous, militaires de tous grades, qui, depuis quatre ans, n’avez cessé de soutenir, sous des chefs distingués, l’honneur du drapeau d’Haïti, voudriez-vous perdre en un jour, et votre réputation et la récompense qui vous est destinée ? voudriez-vous renverser sur vos têtes, l’édifice de notre indépendance et de notre liberté, et nous exposer, par sa chute, à l’ironie des nations ? Avez-vous oublié les préceptes de cette discipline qui a fait distinguer, même par nos ennemis, votre mérite et votre bravoure ? Souvenez-vous que le soldat n’est pas digne de ce nom, lorsqu’il s’écarte du sentier de ses devoirs. Souvenez-vous que la sûreté de l’Etat, celle de vos familles, des citoyens et des propriétés, dépendent de votre obéissance à vos chefs. Le gouvernement a les yeux ouverts sur vous ; il sait quelles ont été vos privations ; il s’occupe à chaque instant de pourvoir, d’avance, aux moyens d’assurer votre équipement, votre paie et votre existence. Ne détruisez donc pas les soins qu’il consacre à assurer votre sort. </w:t>
      </w:r>
    </w:p>
    <w:p w14:paraId="65D0A9A4" w14:textId="77777777" w:rsidR="00FB1927" w:rsidRDefault="00FB1927" w:rsidP="00FB1927">
      <w:pPr>
        <w:jc w:val="both"/>
      </w:pPr>
      <w:r>
        <w:t xml:space="preserve">Vous, cultivateurs et habitans, dont les bras laborieux soutiennent les bases du gouvernement, votre bonheur est dans vos travaux, votre richesse est le produit de votre culture ; sans l’ordre le plus exact, sans une tranquillité parfaite, vous perdrez tout le fruit de vos sueurs. Votre bonheur et celui de votre famille occupent le gouvernement ; il ne cesse de travailler pour vous donner des règlemens dont la sagesse va vous garantir la jouissance du produit de votre travail et assurer l’aisance dans le sein de vos familles. La régularité de votre conduite est essentiellement nécessaire pour assurer les effets de la bienfaisante sollicitude du gouvernement à votre égard. </w:t>
      </w:r>
    </w:p>
    <w:p w14:paraId="1108F26A" w14:textId="77777777" w:rsidR="00FB1927" w:rsidRDefault="00FB1927" w:rsidP="00FB1927">
      <w:pPr>
        <w:jc w:val="both"/>
      </w:pPr>
      <w:r>
        <w:lastRenderedPageBreak/>
        <w:t xml:space="preserve">Militaires de toutes armes, habitans de tous états, pénétrez-vous bien de la nécessité d’une rigoureuse obéissance aux lois. S’il est au milieu de vous </w:t>
      </w:r>
      <w:r>
        <w:rPr>
          <w:i/>
          <w:iCs/>
        </w:rPr>
        <w:t>des agitateurs</w:t>
      </w:r>
      <w:r>
        <w:t xml:space="preserve">, des stipendiés de nos ennemis, </w:t>
      </w:r>
      <w:r>
        <w:rPr>
          <w:i/>
          <w:iCs/>
        </w:rPr>
        <w:t>des traîtres</w:t>
      </w:r>
      <w:r>
        <w:t xml:space="preserve"> qui chercheraient à détruire vos principes, sachez les connaître ; mettez le gouvernement à même de détruire les pernicieux effets de leurs perfides </w:t>
      </w:r>
      <w:r>
        <w:rPr>
          <w:i/>
          <w:iCs/>
        </w:rPr>
        <w:t>insinuations</w:t>
      </w:r>
      <w:r>
        <w:t xml:space="preserve"> ; confiez sans détour à vos chefs, avec la franchise du véritable Haïtien, </w:t>
      </w:r>
      <w:r>
        <w:rPr>
          <w:i/>
          <w:iCs/>
        </w:rPr>
        <w:t>leurs suggestions astucieuses</w:t>
      </w:r>
      <w:r>
        <w:t xml:space="preserve">. Gardez dans vos âmes l’amour de votre patrie, celui de l’ordre ; imprimez-y, en caractères ineffaçables, que le gouvernement veut le maintien de la plus parfaite union, et le sacrifice de toute haine, ambition, de tout esprit de parti, et n’a d’autre but que le salut de l’Etat. </w:t>
      </w:r>
    </w:p>
    <w:p w14:paraId="1F488D53" w14:textId="77777777" w:rsidR="00FB1927" w:rsidRDefault="00FB1927" w:rsidP="00FB1927"/>
    <w:p w14:paraId="3D626133" w14:textId="77777777" w:rsidR="00FB1927" w:rsidRDefault="00FB1927" w:rsidP="00FB1927">
      <w:pPr>
        <w:jc w:val="center"/>
      </w:pPr>
      <w:r>
        <w:t>____________________</w:t>
      </w:r>
    </w:p>
    <w:p w14:paraId="0237B646" w14:textId="77777777" w:rsidR="00FB1927" w:rsidRDefault="00FB1927" w:rsidP="00FB1927">
      <w:pPr>
        <w:rPr>
          <w:b/>
          <w:bCs/>
        </w:rPr>
      </w:pPr>
    </w:p>
    <w:p w14:paraId="2E585F9E" w14:textId="77777777" w:rsidR="00FB1927" w:rsidRPr="007878CC" w:rsidRDefault="00FB1927" w:rsidP="00FB1927">
      <w:r w:rsidRPr="007878CC">
        <w:rPr>
          <w:b/>
          <w:bCs/>
        </w:rPr>
        <w:t>Annexe 5.</w:t>
      </w:r>
      <w:r>
        <w:rPr>
          <w:b/>
          <w:bCs/>
        </w:rPr>
        <w:t>2</w:t>
      </w:r>
      <w:r w:rsidRPr="007878CC">
        <w:rPr>
          <w:b/>
          <w:bCs/>
        </w:rPr>
        <w:t>.</w:t>
      </w:r>
      <w:r>
        <w:t xml:space="preserve"> Circulaire de Christophe aux généraux Romain et Toussaint Brave (divisions du Nord), Vernet et Pétion (divisions de l'Ouest), Gérin et Férou (divisions du Sud), pour fixer le mode d'élection et les conditions nécessaires à la formation de l’assemblée constituante, 3 novembre 1806. Publiée dans </w:t>
      </w:r>
      <w:r w:rsidRPr="009E7008">
        <w:rPr>
          <w:rFonts w:ascii="Calibri" w:hAnsi="Calibri" w:cs="Calibri"/>
        </w:rPr>
        <w:t xml:space="preserve">Beaubrun Ardouin,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 pp. </w:t>
      </w:r>
      <w:r>
        <w:t xml:space="preserve">424-425 ; et dans </w:t>
      </w:r>
      <w:r w:rsidRPr="009E7008">
        <w:rPr>
          <w:rFonts w:ascii="Calibri" w:hAnsi="Calibri" w:cs="Calibri"/>
        </w:rPr>
        <w:t xml:space="preserve">Thomas Madiou, </w:t>
      </w:r>
      <w:r w:rsidRPr="009E7008">
        <w:rPr>
          <w:rFonts w:ascii="Calibri" w:hAnsi="Calibri" w:cs="Calibri"/>
          <w:i/>
        </w:rPr>
        <w:t>Histoire d’Haïti 1492-1843</w:t>
      </w:r>
      <w:r w:rsidRPr="009E7008">
        <w:rPr>
          <w:rFonts w:ascii="Calibri" w:hAnsi="Calibri" w:cs="Calibri"/>
        </w:rPr>
        <w:t>, Port-au-Prince, Port-au-Prince, J</w:t>
      </w:r>
      <w:r>
        <w:rPr>
          <w:rFonts w:ascii="Calibri" w:hAnsi="Calibri" w:cs="Calibri"/>
        </w:rPr>
        <w:t>h</w:t>
      </w:r>
      <w:r w:rsidRPr="009E7008">
        <w:rPr>
          <w:rFonts w:ascii="Calibri" w:hAnsi="Calibri" w:cs="Calibri"/>
        </w:rPr>
        <w:t xml:space="preserve">. Courtois, 1847, Henri Deschamps, 1987-1991 [Gallica], </w:t>
      </w:r>
      <w:r>
        <w:rPr>
          <w:rFonts w:ascii="Calibri" w:hAnsi="Calibri" w:cs="Calibri"/>
        </w:rPr>
        <w:t>Tome III, pp. 353-354</w:t>
      </w:r>
      <w:r w:rsidRPr="009E7008">
        <w:rPr>
          <w:rFonts w:ascii="Calibri" w:hAnsi="Calibri" w:cs="Calibri"/>
        </w:rPr>
        <w:t>.</w:t>
      </w:r>
      <w:r>
        <w:rPr>
          <w:rFonts w:ascii="Calibri" w:hAnsi="Calibri" w:cs="Calibri"/>
        </w:rPr>
        <w:t xml:space="preserve"> </w:t>
      </w:r>
      <w:r w:rsidRPr="008A5144">
        <w:rPr>
          <w:rFonts w:ascii="Calibri" w:hAnsi="Calibri" w:cs="Calibri"/>
          <w:i/>
          <w:iCs/>
        </w:rPr>
        <w:t>Disponible en Wikisource</w:t>
      </w:r>
      <w:r>
        <w:rPr>
          <w:rFonts w:ascii="Calibri" w:hAnsi="Calibri" w:cs="Calibri"/>
        </w:rPr>
        <w:t>.</w:t>
      </w:r>
    </w:p>
    <w:p w14:paraId="0F58EF1E" w14:textId="77777777" w:rsidR="00FB1927" w:rsidRDefault="00FB1927" w:rsidP="00FB1927">
      <w:pPr>
        <w:jc w:val="both"/>
      </w:pPr>
      <w:r>
        <w:t xml:space="preserve">Étant instant de travailler à la formation d’une constitution ; voulant, autant qu’il est en mon pouvoir, accélérer la conclusion de cette œuvre nécessaire ; et attendu que le plus sûr moyen d’y parvenir est de réunir les plus sages de nos concitoyens et les plus éclairés sur leurs droits, pour, </w:t>
      </w:r>
      <w:r>
        <w:rPr>
          <w:i/>
          <w:iCs/>
        </w:rPr>
        <w:t>d’après les vœux du peuple</w:t>
      </w:r>
      <w:r>
        <w:t xml:space="preserve">, convenir d’un pacte qui établisse les devoirs de toutes les branches du gouvernement ainsi que les obligations des Haïtiens, je vous invite à donner des ordres </w:t>
      </w:r>
      <w:r>
        <w:rPr>
          <w:i/>
          <w:iCs/>
        </w:rPr>
        <w:t>dans chaque paroisse</w:t>
      </w:r>
      <w:r>
        <w:t xml:space="preserve"> de la division que vous commandez, pour faire assembler, le 20 du présent mois, </w:t>
      </w:r>
      <w:r>
        <w:rPr>
          <w:i/>
          <w:iCs/>
        </w:rPr>
        <w:t>tous les habitans</w:t>
      </w:r>
      <w:r>
        <w:t xml:space="preserve"> de chacune de ces paroisses à l’effet d’élire, dans chacune, </w:t>
      </w:r>
      <w:r>
        <w:rPr>
          <w:i/>
          <w:iCs/>
        </w:rPr>
        <w:t>un citoyen</w:t>
      </w:r>
      <w:r>
        <w:t xml:space="preserve"> connu par sa moralité et son amour du bien public, pour la représenter et travailler à notre constitution. Ces citoyens se réuniront le 30 de ce mois dans la ville du </w:t>
      </w:r>
      <w:r>
        <w:rPr>
          <w:i/>
          <w:iCs/>
        </w:rPr>
        <w:t>Port-au-Prince</w:t>
      </w:r>
      <w:r>
        <w:t xml:space="preserve"> pour faire, </w:t>
      </w:r>
      <w:r>
        <w:rPr>
          <w:i/>
          <w:iCs/>
        </w:rPr>
        <w:t>d’après les vœux de leurs commettans, une constitution</w:t>
      </w:r>
      <w:r>
        <w:t xml:space="preserve"> ; et je n’ai pas besoin de vous recommander </w:t>
      </w:r>
      <w:r>
        <w:rPr>
          <w:i/>
          <w:iCs/>
        </w:rPr>
        <w:t>d’aider</w:t>
      </w:r>
      <w:r>
        <w:t xml:space="preserve"> de vos lumières </w:t>
      </w:r>
      <w:r>
        <w:rPr>
          <w:i/>
          <w:iCs/>
        </w:rPr>
        <w:t>le choix</w:t>
      </w:r>
      <w:r>
        <w:t xml:space="preserve"> du peuple, </w:t>
      </w:r>
      <w:r>
        <w:rPr>
          <w:i/>
          <w:iCs/>
        </w:rPr>
        <w:t>en lui indiquant</w:t>
      </w:r>
      <w:r>
        <w:t xml:space="preserve"> au besoin </w:t>
      </w:r>
      <w:r>
        <w:rPr>
          <w:i/>
          <w:iCs/>
        </w:rPr>
        <w:t>les personnes</w:t>
      </w:r>
      <w:r>
        <w:t xml:space="preserve"> qui, à votre connaissance, sont dignes de la confiance publique, et pouvant, par leur discernement, concourir à la perfection de cet important ouvrage. </w:t>
      </w:r>
    </w:p>
    <w:p w14:paraId="61DA1DA6" w14:textId="77777777" w:rsidR="00FB1927" w:rsidRDefault="00FB1927" w:rsidP="00FB1927">
      <w:pPr>
        <w:jc w:val="both"/>
      </w:pPr>
      <w:r>
        <w:t xml:space="preserve">Vous voudrez bien leur faire observer, que </w:t>
      </w:r>
      <w:r>
        <w:rPr>
          <w:i/>
          <w:iCs/>
        </w:rPr>
        <w:t>la non-résidence</w:t>
      </w:r>
      <w:r>
        <w:t xml:space="preserve"> dans la paroisse, n’est pas une qualité </w:t>
      </w:r>
      <w:r>
        <w:rPr>
          <w:i/>
          <w:iCs/>
        </w:rPr>
        <w:t>exclusive de l’élection : tout citoyen d’Haïti a droit à la nomination</w:t>
      </w:r>
      <w:r>
        <w:t xml:space="preserve">, partout où il sera reconnu digne. </w:t>
      </w:r>
    </w:p>
    <w:p w14:paraId="07B05BA6" w14:textId="77777777" w:rsidR="00FB1927" w:rsidRDefault="00FB1927" w:rsidP="00FB1927">
      <w:pPr>
        <w:jc w:val="both"/>
      </w:pPr>
      <w:r>
        <w:t xml:space="preserve">Lorsque les divers envoyés des paroisses seront arrivés dans le lieu qui leur est désigné, ils n’auront pas besoin d’autre lettre de convocation que les procès-verbaux de leurs paroisses respectives, pour procéder de suite, après que la légalité en sera reconnue, à terminer le plutôt possible leur travail. </w:t>
      </w:r>
    </w:p>
    <w:p w14:paraId="13B8A9D4" w14:textId="77777777" w:rsidR="00FB1927" w:rsidRDefault="00FB1927" w:rsidP="00FB1927">
      <w:pPr>
        <w:jc w:val="both"/>
      </w:pPr>
      <w:r>
        <w:rPr>
          <w:i/>
          <w:iCs/>
        </w:rPr>
        <w:t>Aidez de votre influence et de vos sages conseils</w:t>
      </w:r>
      <w:r>
        <w:t xml:space="preserve">, autant qu’il sera en votre pouvoir, </w:t>
      </w:r>
      <w:r>
        <w:rPr>
          <w:i/>
          <w:iCs/>
        </w:rPr>
        <w:t>l’assemblée de nos concitoyens</w:t>
      </w:r>
      <w:r>
        <w:t xml:space="preserve">, afin qu’avec la nouvelle année nous puissions, s’il est possible, offrir au peuple </w:t>
      </w:r>
      <w:r>
        <w:rPr>
          <w:i/>
          <w:iCs/>
        </w:rPr>
        <w:t>l’étrenne précieuse</w:t>
      </w:r>
      <w:r>
        <w:t xml:space="preserve"> de la nouvelle constitution. » </w:t>
      </w:r>
    </w:p>
    <w:p w14:paraId="2E57D82C" w14:textId="77777777" w:rsidR="00FB1927" w:rsidRDefault="00FB1927" w:rsidP="00FB1927"/>
    <w:p w14:paraId="7B0CE5A0" w14:textId="77777777" w:rsidR="00FB1927" w:rsidRDefault="00FB1927" w:rsidP="00FB1927">
      <w:pPr>
        <w:jc w:val="center"/>
      </w:pPr>
      <w:r>
        <w:t>____________________</w:t>
      </w:r>
    </w:p>
    <w:p w14:paraId="38D21C91" w14:textId="77777777" w:rsidR="00FB1927" w:rsidRPr="00E1464E" w:rsidRDefault="00FB1927" w:rsidP="00FB1927">
      <w:pPr>
        <w:jc w:val="both"/>
      </w:pPr>
    </w:p>
    <w:p w14:paraId="6F9EC0D0" w14:textId="77777777" w:rsidR="00FB1927" w:rsidRPr="007878CC" w:rsidRDefault="00FB1927" w:rsidP="00FB1927">
      <w:r w:rsidRPr="0019244C">
        <w:rPr>
          <w:b/>
          <w:bCs/>
        </w:rPr>
        <w:t>Annexe 5.</w:t>
      </w:r>
      <w:r>
        <w:rPr>
          <w:b/>
          <w:bCs/>
        </w:rPr>
        <w:t>3</w:t>
      </w:r>
      <w:r w:rsidRPr="0019244C">
        <w:rPr>
          <w:b/>
          <w:bCs/>
        </w:rPr>
        <w:t>.</w:t>
      </w:r>
      <w:r>
        <w:t xml:space="preserve"> Lettre de Christophe à Pétion le 23 octobre 1806. Publiée dans </w:t>
      </w:r>
      <w:r w:rsidRPr="009E7008">
        <w:rPr>
          <w:rFonts w:ascii="Calibri" w:hAnsi="Calibri" w:cs="Calibri"/>
        </w:rPr>
        <w:t xml:space="preserve">Beaubrun Ardouin,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Tome VI, pp. 368</w:t>
      </w:r>
      <w:r w:rsidRPr="009E7008">
        <w:rPr>
          <w:rFonts w:ascii="Calibri" w:hAnsi="Calibri" w:cs="Calibri"/>
        </w:rPr>
        <w:t>.</w:t>
      </w:r>
      <w:r>
        <w:rPr>
          <w:rFonts w:ascii="Calibri" w:hAnsi="Calibri" w:cs="Calibri"/>
        </w:rPr>
        <w:t xml:space="preserve"> </w:t>
      </w:r>
      <w:r w:rsidRPr="008A5144">
        <w:rPr>
          <w:rFonts w:ascii="Calibri" w:hAnsi="Calibri" w:cs="Calibri"/>
          <w:i/>
          <w:iCs/>
        </w:rPr>
        <w:t>Disponible en Wikisource</w:t>
      </w:r>
      <w:r>
        <w:rPr>
          <w:rFonts w:ascii="Calibri" w:hAnsi="Calibri" w:cs="Calibri"/>
        </w:rPr>
        <w:t>.</w:t>
      </w:r>
    </w:p>
    <w:p w14:paraId="3857D91C" w14:textId="77777777" w:rsidR="00FB1927" w:rsidRPr="00133C6B" w:rsidRDefault="00FB1927" w:rsidP="00FB1927">
      <w:pPr>
        <w:spacing w:after="0"/>
        <w:rPr>
          <w:rFonts w:eastAsia="Times New Roman" w:cstheme="minorHAnsi"/>
          <w:lang w:eastAsia="fr-FR"/>
        </w:rPr>
      </w:pPr>
      <w:r w:rsidRPr="00133C6B">
        <w:rPr>
          <w:rFonts w:eastAsia="Times New Roman" w:cstheme="minorHAnsi"/>
          <w:lang w:eastAsia="fr-FR"/>
        </w:rPr>
        <w:lastRenderedPageBreak/>
        <w:t>Mon camarade,</w:t>
      </w:r>
    </w:p>
    <w:p w14:paraId="1D30D03B" w14:textId="77777777" w:rsidR="00FB1927" w:rsidRPr="004479FD" w:rsidRDefault="00FB1927" w:rsidP="00FB1927">
      <w:pPr>
        <w:rPr>
          <w:lang w:eastAsia="fr-FR"/>
        </w:rPr>
      </w:pPr>
      <w:r w:rsidRPr="004479FD">
        <w:rPr>
          <w:lang w:eastAsia="fr-FR"/>
        </w:rPr>
        <w:t>Je m’empresse de répondre à votre lettre du 16 (18) courant, qui vient de m’être remise avec les exemplaires de la déclaration faite par les divisions du Sud et la 2</w:t>
      </w:r>
      <w:r w:rsidRPr="004479FD">
        <w:rPr>
          <w:sz w:val="15"/>
          <w:szCs w:val="15"/>
          <w:vertAlign w:val="superscript"/>
          <w:lang w:eastAsia="fr-FR"/>
        </w:rPr>
        <w:t>e</w:t>
      </w:r>
      <w:r w:rsidRPr="004479FD">
        <w:rPr>
          <w:lang w:eastAsia="fr-FR"/>
        </w:rPr>
        <w:t xml:space="preserve"> division de l’Ouest. </w:t>
      </w:r>
    </w:p>
    <w:p w14:paraId="74B11EBA" w14:textId="77777777" w:rsidR="00FB1927" w:rsidRPr="004479FD" w:rsidRDefault="00FB1927" w:rsidP="00FB1927">
      <w:pPr>
        <w:rPr>
          <w:lang w:eastAsia="fr-FR"/>
        </w:rPr>
      </w:pPr>
      <w:r w:rsidRPr="004479FD">
        <w:rPr>
          <w:lang w:eastAsia="fr-FR"/>
        </w:rPr>
        <w:t xml:space="preserve">Les griefs que vous exposez </w:t>
      </w:r>
      <w:r w:rsidRPr="004479FD">
        <w:rPr>
          <w:i/>
          <w:iCs/>
          <w:lang w:eastAsia="fr-FR"/>
        </w:rPr>
        <w:t>contre la conduite et les actes arbitraires dont nous avons été tes tristes témoins et les tristes victimes, et qui nous plaçaient dans un état de nullité</w:t>
      </w:r>
      <w:r w:rsidRPr="004479FD">
        <w:rPr>
          <w:lang w:eastAsia="fr-FR"/>
        </w:rPr>
        <w:t xml:space="preserve"> sous le règne qui vient de passer, méritent la plus grande attention </w:t>
      </w:r>
      <w:r w:rsidRPr="004479FD">
        <w:rPr>
          <w:i/>
          <w:iCs/>
          <w:lang w:eastAsia="fr-FR"/>
        </w:rPr>
        <w:t>pour assurer l’empire des lois dans le pays</w:t>
      </w:r>
      <w:r w:rsidRPr="004479FD">
        <w:rPr>
          <w:lang w:eastAsia="fr-FR"/>
        </w:rPr>
        <w:t xml:space="preserve">. Les mesures que vous avez prises pour le maintien de l’ordre, dès qu’elles étaient nécessaires, sont sages. J’ai agi de même ici, en ordonnant, </w:t>
      </w:r>
      <w:r w:rsidRPr="004479FD">
        <w:rPr>
          <w:i/>
          <w:iCs/>
          <w:lang w:eastAsia="fr-FR"/>
        </w:rPr>
        <w:t>en ce moment</w:t>
      </w:r>
      <w:r w:rsidRPr="004479FD">
        <w:rPr>
          <w:lang w:eastAsia="fr-FR"/>
        </w:rPr>
        <w:t xml:space="preserve">, que les divisions du Nord et la première de l’Ouest fussent payées et habillées. Faites connaître à tous nos frères d’armes de l’armée du Sud et de l’Ouest, que j’approuve la bonne conduite qu’ils ont tenue en cette circonstance, puisque l’ordre n’a pas été troublé : ce qui doit toujours être la base de notre constitution. </w:t>
      </w:r>
    </w:p>
    <w:p w14:paraId="49F4C7B8" w14:textId="77777777" w:rsidR="00FB1927" w:rsidRPr="004479FD" w:rsidRDefault="00FB1927" w:rsidP="00FB1927">
      <w:pPr>
        <w:rPr>
          <w:lang w:eastAsia="fr-FR"/>
        </w:rPr>
      </w:pPr>
      <w:r w:rsidRPr="004479FD">
        <w:rPr>
          <w:lang w:eastAsia="fr-FR"/>
        </w:rPr>
        <w:t xml:space="preserve">Le choix qu’ils ont fait de moi, en m’appelant à la place honorable et pénible du gouvernement, impose de grandes obligations. Personne mieux que vous, mon camarade, ne connaît mes principes et mon désintéressement pour toute espèce d’emplois ; il a fallu un aussi puissant motif pour me déterminer à accepter ce fardeau énorme, </w:t>
      </w:r>
      <w:r w:rsidRPr="004479FD">
        <w:rPr>
          <w:i/>
          <w:iCs/>
          <w:lang w:eastAsia="fr-FR"/>
        </w:rPr>
        <w:t>avec la persuasion que j’ai, que vous concourrez, en votre particulier, à m’aider de vos lumières lorsque le bien public l’exigera</w:t>
      </w:r>
      <w:r w:rsidRPr="004479FD">
        <w:rPr>
          <w:lang w:eastAsia="fr-FR"/>
        </w:rPr>
        <w:t xml:space="preserve">. </w:t>
      </w:r>
    </w:p>
    <w:p w14:paraId="4E9ECB50" w14:textId="77777777" w:rsidR="00FB1927" w:rsidRPr="004479FD" w:rsidRDefault="00FB1927" w:rsidP="00FB1927">
      <w:pPr>
        <w:rPr>
          <w:lang w:eastAsia="fr-FR"/>
        </w:rPr>
      </w:pPr>
      <w:r w:rsidRPr="004479FD">
        <w:rPr>
          <w:lang w:eastAsia="fr-FR"/>
        </w:rPr>
        <w:t xml:space="preserve">Je m’étends plus au long, par cette occasion, avec le général Gérin, à qui j’écris ; je vous prie de vous entendre avec lui pour maintenir le bon ordre, jusqu’à ce que les lois soient définitivement organisées : ce qui ne doit pas éprouver de retard. </w:t>
      </w:r>
    </w:p>
    <w:p w14:paraId="3CEAA45D" w14:textId="77777777" w:rsidR="00FB1927" w:rsidRPr="004479FD" w:rsidRDefault="00FB1927" w:rsidP="00FB1927">
      <w:pPr>
        <w:rPr>
          <w:lang w:eastAsia="fr-FR"/>
        </w:rPr>
      </w:pPr>
      <w:r w:rsidRPr="004479FD">
        <w:rPr>
          <w:lang w:eastAsia="fr-FR"/>
        </w:rPr>
        <w:t xml:space="preserve">J’ai l’honneur de vous saluer avec considération, </w:t>
      </w:r>
    </w:p>
    <w:p w14:paraId="10B057A2" w14:textId="77777777" w:rsidR="00FB1927" w:rsidRPr="004479FD" w:rsidRDefault="00FB1927" w:rsidP="00FB1927">
      <w:pPr>
        <w:spacing w:after="0"/>
        <w:jc w:val="right"/>
        <w:rPr>
          <w:rFonts w:eastAsia="Times New Roman" w:cstheme="minorHAnsi"/>
          <w:lang w:eastAsia="fr-FR"/>
        </w:rPr>
      </w:pPr>
      <w:r w:rsidRPr="004479FD">
        <w:rPr>
          <w:rFonts w:eastAsia="Times New Roman" w:cstheme="minorHAnsi"/>
          <w:lang w:eastAsia="fr-FR"/>
        </w:rPr>
        <w:t>Signé : Henry Christophe.</w:t>
      </w:r>
    </w:p>
    <w:p w14:paraId="581E9F24" w14:textId="77777777" w:rsidR="00FB1927" w:rsidRDefault="00FB1927" w:rsidP="00FB1927"/>
    <w:p w14:paraId="29CC183F" w14:textId="77777777" w:rsidR="00FB1927" w:rsidRDefault="00FB1927" w:rsidP="00FB1927">
      <w:pPr>
        <w:jc w:val="center"/>
      </w:pPr>
      <w:r>
        <w:t>____________________</w:t>
      </w:r>
    </w:p>
    <w:p w14:paraId="15CAFF82" w14:textId="77777777" w:rsidR="00FB1927" w:rsidRPr="00E1464E" w:rsidRDefault="00FB1927" w:rsidP="00FB1927"/>
    <w:p w14:paraId="27B8D0CE" w14:textId="77777777" w:rsidR="00FB1927" w:rsidRPr="007878CC" w:rsidRDefault="00FB1927" w:rsidP="00FB1927">
      <w:r w:rsidRPr="0019244C">
        <w:rPr>
          <w:b/>
          <w:bCs/>
        </w:rPr>
        <w:t>Annexe 5.</w:t>
      </w:r>
      <w:r>
        <w:rPr>
          <w:b/>
          <w:bCs/>
        </w:rPr>
        <w:t>4</w:t>
      </w:r>
      <w:r w:rsidRPr="0019244C">
        <w:rPr>
          <w:b/>
          <w:bCs/>
        </w:rPr>
        <w:t>.</w:t>
      </w:r>
      <w:r>
        <w:t xml:space="preserve"> Réponse de Pétion le 10 décembre 1806. Publiée dans </w:t>
      </w:r>
      <w:r w:rsidRPr="009E7008">
        <w:rPr>
          <w:rFonts w:ascii="Calibri" w:hAnsi="Calibri" w:cs="Calibri"/>
        </w:rPr>
        <w:t xml:space="preserve">Beaubrun Ardouin,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Tome VI, pp</w:t>
      </w:r>
      <w:r w:rsidRPr="00E1464E">
        <w:rPr>
          <w:rFonts w:ascii="Calibri" w:hAnsi="Calibri" w:cs="Calibri"/>
          <w:lang w:eastAsia="es-ES"/>
        </w:rPr>
        <w:t>. </w:t>
      </w:r>
      <w:r w:rsidRPr="00E1464E">
        <w:t>435-437</w:t>
      </w:r>
      <w:r w:rsidRPr="009E7008">
        <w:rPr>
          <w:rFonts w:ascii="Calibri" w:hAnsi="Calibri" w:cs="Calibri"/>
        </w:rPr>
        <w:t>.</w:t>
      </w:r>
      <w:r>
        <w:rPr>
          <w:rFonts w:ascii="Calibri" w:hAnsi="Calibri" w:cs="Calibri"/>
        </w:rPr>
        <w:t xml:space="preserve"> </w:t>
      </w:r>
      <w:r w:rsidRPr="008A5144">
        <w:rPr>
          <w:rFonts w:ascii="Calibri" w:hAnsi="Calibri" w:cs="Calibri"/>
          <w:i/>
          <w:iCs/>
        </w:rPr>
        <w:t>Disponible en Wikisource</w:t>
      </w:r>
      <w:r>
        <w:rPr>
          <w:rFonts w:ascii="Calibri" w:hAnsi="Calibri" w:cs="Calibri"/>
        </w:rPr>
        <w:t>.</w:t>
      </w:r>
    </w:p>
    <w:p w14:paraId="782F399C" w14:textId="77777777" w:rsidR="00FB1927" w:rsidRPr="001A41FF" w:rsidRDefault="00FB1927" w:rsidP="00FB1927">
      <w:pPr>
        <w:jc w:val="center"/>
        <w:rPr>
          <w:lang w:eastAsia="fr-FR"/>
        </w:rPr>
      </w:pPr>
      <w:r w:rsidRPr="001A41FF">
        <w:rPr>
          <w:lang w:eastAsia="fr-FR"/>
        </w:rPr>
        <w:t>Port-au-Prince, le 10 décembre 1806.</w:t>
      </w:r>
    </w:p>
    <w:p w14:paraId="46C22084" w14:textId="77777777" w:rsidR="00FB1927" w:rsidRPr="001A41FF" w:rsidRDefault="00FB1927" w:rsidP="00FB1927">
      <w:pPr>
        <w:jc w:val="center"/>
        <w:rPr>
          <w:lang w:eastAsia="fr-FR"/>
        </w:rPr>
      </w:pPr>
      <w:r w:rsidRPr="001A41FF">
        <w:rPr>
          <w:lang w:eastAsia="fr-FR"/>
        </w:rPr>
        <w:t>Le général de division Pétion, commandant la 2</w:t>
      </w:r>
      <w:r w:rsidRPr="001A41FF">
        <w:rPr>
          <w:sz w:val="15"/>
          <w:szCs w:val="15"/>
          <w:vertAlign w:val="superscript"/>
          <w:lang w:eastAsia="fr-FR"/>
        </w:rPr>
        <w:t>me</w:t>
      </w:r>
      <w:r w:rsidRPr="001A41FF">
        <w:rPr>
          <w:lang w:eastAsia="fr-FR"/>
        </w:rPr>
        <w:t xml:space="preserve"> division de l’Ouest, et membre de l’assemblée constituante,</w:t>
      </w:r>
    </w:p>
    <w:p w14:paraId="206631C2" w14:textId="77777777" w:rsidR="00FB1927" w:rsidRPr="001A41FF" w:rsidRDefault="00FB1927" w:rsidP="00FB1927">
      <w:pPr>
        <w:jc w:val="center"/>
        <w:rPr>
          <w:lang w:eastAsia="fr-FR"/>
        </w:rPr>
      </w:pPr>
      <w:r w:rsidRPr="001A41FF">
        <w:rPr>
          <w:lang w:eastAsia="fr-FR"/>
        </w:rPr>
        <w:t>Au général en chef Henry Christophe, chef provisoire du gouvernement.</w:t>
      </w:r>
    </w:p>
    <w:p w14:paraId="0B8FB619" w14:textId="77777777" w:rsidR="00FB1927" w:rsidRPr="001A41FF" w:rsidRDefault="00FB1927" w:rsidP="00FB1927">
      <w:pPr>
        <w:jc w:val="both"/>
        <w:rPr>
          <w:rFonts w:cstheme="minorHAnsi"/>
        </w:rPr>
      </w:pPr>
      <w:r w:rsidRPr="001A41FF">
        <w:rPr>
          <w:rFonts w:cstheme="minorHAnsi"/>
        </w:rPr>
        <w:t xml:space="preserve">J’ai reçu, mon général, la lettre que vous m’avez écrite et que le général Dartiguenave était chargé de me remettre. Ce général m’a fait part de la mission dont vous l’avez chargé pour le Sud, et m’a communiqué, </w:t>
      </w:r>
      <w:r w:rsidRPr="001A41FF">
        <w:rPr>
          <w:rFonts w:cstheme="minorHAnsi"/>
          <w:i/>
          <w:iCs/>
        </w:rPr>
        <w:t>d’après vos ordres, les instructions</w:t>
      </w:r>
      <w:r w:rsidRPr="001A41FF">
        <w:rPr>
          <w:rFonts w:cstheme="minorHAnsi"/>
        </w:rPr>
        <w:t xml:space="preserve"> dont il est porteur. Comme, par votre lettre, vous m’invitez </w:t>
      </w:r>
      <w:r w:rsidRPr="001A41FF">
        <w:rPr>
          <w:rFonts w:cstheme="minorHAnsi"/>
          <w:i/>
          <w:iCs/>
        </w:rPr>
        <w:t>à l’aider de mes conseils</w:t>
      </w:r>
      <w:r w:rsidRPr="001A41FF">
        <w:rPr>
          <w:rFonts w:cstheme="minorHAnsi"/>
        </w:rPr>
        <w:t xml:space="preserve"> relativement à cette mission, j’ai pensé qu’il était de mon devoir de lui faire connaître tout le mauvais effet que produirait dans ce moment sa présence dans cette partie : </w:t>
      </w:r>
      <w:r w:rsidRPr="001A41FF">
        <w:rPr>
          <w:rFonts w:cstheme="minorHAnsi"/>
          <w:i/>
          <w:iCs/>
        </w:rPr>
        <w:t>lui-même en est convenu et s’est décidé à vous faire part de nos réflexions, et d’attendre ici vos ordres</w:t>
      </w:r>
      <w:r w:rsidRPr="001A41FF">
        <w:rPr>
          <w:rFonts w:cstheme="minorHAnsi"/>
        </w:rPr>
        <w:t xml:space="preserve">. D’après la confiance que vous me témoignez, je dois, mon général, vous dire la vérité, et je suis trop ami de mon pays pour ne pas vous éclairer sur une démarche qui pourrait en troubler le repos. </w:t>
      </w:r>
    </w:p>
    <w:p w14:paraId="23498FA9" w14:textId="77777777" w:rsidR="00FB1927" w:rsidRPr="001A41FF" w:rsidRDefault="00FB1927" w:rsidP="00FB1927">
      <w:pPr>
        <w:jc w:val="both"/>
        <w:rPr>
          <w:rFonts w:cstheme="minorHAnsi"/>
        </w:rPr>
      </w:pPr>
      <w:r w:rsidRPr="001A41FF">
        <w:rPr>
          <w:rFonts w:cstheme="minorHAnsi"/>
        </w:rPr>
        <w:t xml:space="preserve">Le général Gérin est </w:t>
      </w:r>
      <w:r w:rsidRPr="001A41FF">
        <w:rPr>
          <w:rFonts w:cstheme="minorHAnsi"/>
          <w:i/>
          <w:iCs/>
        </w:rPr>
        <w:t>le premier</w:t>
      </w:r>
      <w:r w:rsidRPr="001A41FF">
        <w:rPr>
          <w:rFonts w:cstheme="minorHAnsi"/>
        </w:rPr>
        <w:t xml:space="preserve"> qui s’est mis à la tête de la révolution qui nous a délivré de la tyrannie ; il n’a pas balancé à faire le sacrifice </w:t>
      </w:r>
      <w:r w:rsidRPr="001A41FF">
        <w:rPr>
          <w:rFonts w:cstheme="minorHAnsi"/>
          <w:i/>
          <w:iCs/>
        </w:rPr>
        <w:t>de sa famille</w:t>
      </w:r>
      <w:r w:rsidRPr="001A41FF">
        <w:rPr>
          <w:rFonts w:cstheme="minorHAnsi"/>
        </w:rPr>
        <w:t xml:space="preserve">, exposée à la férocité de Dessalines, </w:t>
      </w:r>
      <w:r w:rsidRPr="001A41FF">
        <w:rPr>
          <w:rFonts w:cstheme="minorHAnsi"/>
          <w:i/>
          <w:iCs/>
        </w:rPr>
        <w:t>pour défendre la cause du peuple</w:t>
      </w:r>
      <w:r w:rsidRPr="001A41FF">
        <w:rPr>
          <w:rFonts w:cstheme="minorHAnsi"/>
        </w:rPr>
        <w:t xml:space="preserve">. Ce général, depuis le commencement de la révolution (en 1791) n’a cessé de combattre </w:t>
      </w:r>
      <w:r w:rsidRPr="001A41FF">
        <w:rPr>
          <w:rFonts w:cstheme="minorHAnsi"/>
          <w:i/>
          <w:iCs/>
        </w:rPr>
        <w:t>pour la liberté</w:t>
      </w:r>
      <w:r w:rsidRPr="001A41FF">
        <w:rPr>
          <w:rFonts w:cstheme="minorHAnsi"/>
        </w:rPr>
        <w:t xml:space="preserve"> dont on pourrait dire qu’il est </w:t>
      </w:r>
      <w:r w:rsidRPr="001A41FF">
        <w:rPr>
          <w:rFonts w:cstheme="minorHAnsi"/>
          <w:i/>
          <w:iCs/>
        </w:rPr>
        <w:t>le martyr</w:t>
      </w:r>
      <w:r w:rsidRPr="001A41FF">
        <w:rPr>
          <w:rFonts w:cstheme="minorHAnsi"/>
        </w:rPr>
        <w:t xml:space="preserve"> ; dans ce moment même, il se donne tous les mouvemens possibles pour maintenir l’ordre et la tranquillité. En voyant arriver le général Dartiguenave, chargé d’une mission particulière et revêtu du pouvoir </w:t>
      </w:r>
      <w:r w:rsidRPr="001A41FF">
        <w:rPr>
          <w:rFonts w:cstheme="minorHAnsi"/>
          <w:i/>
          <w:iCs/>
        </w:rPr>
        <w:t>de conférer des commandemens</w:t>
      </w:r>
      <w:r w:rsidRPr="001A41FF">
        <w:rPr>
          <w:rFonts w:cstheme="minorHAnsi"/>
        </w:rPr>
        <w:t xml:space="preserve">, </w:t>
      </w:r>
      <w:r w:rsidRPr="001A41FF">
        <w:rPr>
          <w:rFonts w:cstheme="minorHAnsi"/>
        </w:rPr>
        <w:lastRenderedPageBreak/>
        <w:t xml:space="preserve">il regardera nécessairement cette démarche comme une marque certaine </w:t>
      </w:r>
      <w:r w:rsidRPr="001A41FF">
        <w:rPr>
          <w:rFonts w:cstheme="minorHAnsi"/>
          <w:i/>
          <w:iCs/>
        </w:rPr>
        <w:t>du peu de confiance</w:t>
      </w:r>
      <w:r w:rsidRPr="001A41FF">
        <w:rPr>
          <w:rFonts w:cstheme="minorHAnsi"/>
        </w:rPr>
        <w:t xml:space="preserve"> que vous avez en lui, et comme un dessein formé </w:t>
      </w:r>
      <w:r w:rsidRPr="001A41FF">
        <w:rPr>
          <w:rFonts w:cstheme="minorHAnsi"/>
          <w:i/>
          <w:iCs/>
        </w:rPr>
        <w:t>d’avilir son autorité</w:t>
      </w:r>
      <w:r w:rsidRPr="001A41FF">
        <w:rPr>
          <w:rFonts w:cstheme="minorHAnsi"/>
        </w:rPr>
        <w:t xml:space="preserve"> aux yeux de ces mêmes hommes qui se sont volontairement rangés sous son commandement. Les officiers qui ont concouru avec ce général au renversement du tyran, croiraient voir un désaveu de leur conduite, et la crainte des suites pourrait les réduire au désespoir. Il est de mon devoir de ne pas vous laisser ignorer que </w:t>
      </w:r>
      <w:r w:rsidRPr="001A41FF">
        <w:rPr>
          <w:rFonts w:cstheme="minorHAnsi"/>
          <w:i/>
          <w:iCs/>
        </w:rPr>
        <w:t>l’effervescence</w:t>
      </w:r>
      <w:r w:rsidRPr="001A41FF">
        <w:rPr>
          <w:rFonts w:cstheme="minorHAnsi"/>
        </w:rPr>
        <w:t xml:space="preserve"> n’est pas encore tout-à-fait apaisée dans cette partie ; tous les esprits sont tendus vers la constitution ; c’est le baume qui seul peut guérir toutes les plaies que l’inquiétude fait naître. N’est-il pas prudent, mon général, que nous attendions ce moment si désiré ? Je vous prie </w:t>
      </w:r>
      <w:r w:rsidRPr="001A41FF">
        <w:rPr>
          <w:rFonts w:cstheme="minorHAnsi"/>
          <w:i/>
          <w:iCs/>
        </w:rPr>
        <w:t>de réfléchir</w:t>
      </w:r>
      <w:r w:rsidRPr="001A41FF">
        <w:rPr>
          <w:rFonts w:cstheme="minorHAnsi"/>
        </w:rPr>
        <w:t xml:space="preserve"> vous-même sur les conséquences qui pourraient en dériver. Si une démarche, </w:t>
      </w:r>
      <w:r w:rsidRPr="001A41FF">
        <w:rPr>
          <w:rFonts w:cstheme="minorHAnsi"/>
          <w:i/>
          <w:iCs/>
        </w:rPr>
        <w:t>quoique innocente</w:t>
      </w:r>
      <w:r w:rsidRPr="001A41FF">
        <w:rPr>
          <w:rFonts w:cstheme="minorHAnsi"/>
        </w:rPr>
        <w:t xml:space="preserve">, était susceptible d’interprétation, le moindre des résultats serait de faire perdre au gouvernement </w:t>
      </w:r>
      <w:r w:rsidRPr="001A41FF">
        <w:rPr>
          <w:rFonts w:cstheme="minorHAnsi"/>
          <w:i/>
          <w:iCs/>
        </w:rPr>
        <w:t>la confiance du peuple</w:t>
      </w:r>
      <w:r w:rsidRPr="001A41FF">
        <w:rPr>
          <w:rFonts w:cstheme="minorHAnsi"/>
        </w:rPr>
        <w:t xml:space="preserve"> ; alors l’harmonie serait détruite, la défiance renaîtrait, et le progrès du bien serait retardé dans sa marche. Pesez, dans votre sagesse, mon général, toutes les raisons que je viens de vous déduire, et je suis persuadé que vous les approuverez. </w:t>
      </w:r>
      <w:r w:rsidRPr="001A41FF">
        <w:rPr>
          <w:rFonts w:cstheme="minorHAnsi"/>
          <w:i/>
          <w:iCs/>
        </w:rPr>
        <w:t>Votre propre gloire exige impérieusement que vous fassiez le bonheur de vos concitoyens, et vous manqueriez ce but qui doit vous immortaliser</w:t>
      </w:r>
      <w:r w:rsidRPr="001A41FF">
        <w:rPr>
          <w:rFonts w:cstheme="minorHAnsi"/>
        </w:rPr>
        <w:t xml:space="preserve">. </w:t>
      </w:r>
    </w:p>
    <w:p w14:paraId="5819112C" w14:textId="77777777" w:rsidR="00FB1927" w:rsidRPr="001A41FF" w:rsidRDefault="00FB1927" w:rsidP="00FB1927">
      <w:pPr>
        <w:jc w:val="right"/>
        <w:rPr>
          <w:rFonts w:eastAsia="Times New Roman" w:cstheme="minorHAnsi"/>
        </w:rPr>
      </w:pPr>
      <w:r w:rsidRPr="001A41FF">
        <w:rPr>
          <w:rFonts w:eastAsia="Times New Roman" w:cstheme="minorHAnsi"/>
        </w:rPr>
        <w:t>J’ai l’honneur de vous saluer respectueusement.</w:t>
      </w:r>
    </w:p>
    <w:p w14:paraId="54B4A976" w14:textId="77777777" w:rsidR="00FB1927" w:rsidRPr="001A41FF" w:rsidRDefault="00FB1927" w:rsidP="00FB1927">
      <w:pPr>
        <w:jc w:val="right"/>
        <w:rPr>
          <w:rFonts w:eastAsia="Times New Roman" w:cstheme="minorHAnsi"/>
        </w:rPr>
      </w:pPr>
      <w:r w:rsidRPr="001A41FF">
        <w:rPr>
          <w:rFonts w:eastAsia="Times New Roman" w:cstheme="minorHAnsi"/>
        </w:rPr>
        <w:t>Signé : Pétion.</w:t>
      </w:r>
    </w:p>
    <w:p w14:paraId="31D603F6" w14:textId="77777777" w:rsidR="00FB1927" w:rsidRPr="0006785F" w:rsidRDefault="00FB1927" w:rsidP="00FB1927"/>
    <w:p w14:paraId="7A62C403" w14:textId="77777777" w:rsidR="00FB1927" w:rsidRDefault="00FB1927" w:rsidP="00FB1927">
      <w:pPr>
        <w:jc w:val="center"/>
      </w:pPr>
      <w:r>
        <w:t>____________________</w:t>
      </w:r>
    </w:p>
    <w:p w14:paraId="3A06AA84" w14:textId="77777777" w:rsidR="00FB1927" w:rsidRPr="00E1464E" w:rsidRDefault="00FB1927" w:rsidP="00FB1927"/>
    <w:p w14:paraId="2CC85482" w14:textId="77777777" w:rsidR="00FB1927" w:rsidRPr="000F281B" w:rsidRDefault="00FB1927" w:rsidP="00FB1927">
      <w:pPr>
        <w:jc w:val="both"/>
        <w:rPr>
          <w:rFonts w:cstheme="minorHAnsi"/>
        </w:rPr>
      </w:pPr>
      <w:r w:rsidRPr="0019244C">
        <w:rPr>
          <w:b/>
          <w:bCs/>
        </w:rPr>
        <w:t>Annexe 5.</w:t>
      </w:r>
      <w:r>
        <w:rPr>
          <w:b/>
          <w:bCs/>
        </w:rPr>
        <w:t>5</w:t>
      </w:r>
      <w:r w:rsidRPr="0019244C">
        <w:rPr>
          <w:b/>
          <w:bCs/>
        </w:rPr>
        <w:t>.</w:t>
      </w:r>
      <w:r>
        <w:t xml:space="preserve"> Lettre du 24 décembre 1806 de Pétion à Christophe. Publiée dans </w:t>
      </w:r>
      <w:r w:rsidRPr="009E7008">
        <w:t xml:space="preserve">Beaubrun Ardouin, </w:t>
      </w:r>
      <w:r w:rsidRPr="009E7008">
        <w:rPr>
          <w:i/>
          <w:iCs/>
        </w:rPr>
        <w:t xml:space="preserve">Études sur l’histoire d’Haïti ; suivies de la vie du général J.-M. Borgella, </w:t>
      </w:r>
      <w:r w:rsidRPr="009E7008">
        <w:t xml:space="preserve">Paris, Dezobry et Magdeleine et chez l’auteur, </w:t>
      </w:r>
      <w:r>
        <w:t>1856</w:t>
      </w:r>
      <w:r w:rsidRPr="009E7008">
        <w:t xml:space="preserve"> [Gallica], réédition </w:t>
      </w:r>
      <w:r w:rsidRPr="009E7008">
        <w:rPr>
          <w:lang w:eastAsia="es-ES"/>
        </w:rPr>
        <w:t xml:space="preserve">Port-au-Prince, ed. Dalencour, 1958, </w:t>
      </w:r>
      <w:r>
        <w:rPr>
          <w:lang w:eastAsia="es-ES"/>
        </w:rPr>
        <w:t>Tome VI, pp</w:t>
      </w:r>
      <w:r w:rsidRPr="00E1464E">
        <w:rPr>
          <w:lang w:eastAsia="es-ES"/>
        </w:rPr>
        <w:t>. </w:t>
      </w:r>
      <w:r w:rsidRPr="00E1464E">
        <w:t>4</w:t>
      </w:r>
      <w:r>
        <w:t>42</w:t>
      </w:r>
      <w:r w:rsidRPr="00E1464E">
        <w:t>-4</w:t>
      </w:r>
      <w:r>
        <w:t>43</w:t>
      </w:r>
      <w:r w:rsidRPr="00E1464E">
        <w:t> </w:t>
      </w:r>
      <w:r>
        <w:t xml:space="preserve">; et dans </w:t>
      </w:r>
      <w:r w:rsidRPr="009E7008">
        <w:t xml:space="preserve">Thomas Madiou, </w:t>
      </w:r>
      <w:r w:rsidRPr="009E7008">
        <w:rPr>
          <w:i/>
        </w:rPr>
        <w:t>Histoire d’Haïti 1492-1843</w:t>
      </w:r>
      <w:r w:rsidRPr="009E7008">
        <w:t>, Port-au-Prince, Port-au-Prince, J</w:t>
      </w:r>
      <w:r>
        <w:t>h</w:t>
      </w:r>
      <w:r w:rsidRPr="009E7008">
        <w:t xml:space="preserve">. Courtois, </w:t>
      </w:r>
      <w:r w:rsidRPr="000F281B">
        <w:rPr>
          <w:rFonts w:cstheme="minorHAnsi"/>
        </w:rPr>
        <w:t>1847, Henri Deschamps, 1987-1991 [Gallica], Tome III, pp.</w:t>
      </w:r>
      <w:r>
        <w:rPr>
          <w:rFonts w:cstheme="minorHAnsi"/>
        </w:rPr>
        <w:t xml:space="preserve"> 362-363</w:t>
      </w:r>
      <w:r w:rsidRPr="000F281B">
        <w:rPr>
          <w:rFonts w:cstheme="minorHAnsi"/>
        </w:rPr>
        <w:t>.</w:t>
      </w:r>
      <w:r>
        <w:rPr>
          <w:rFonts w:cstheme="minorHAnsi"/>
        </w:rPr>
        <w:t xml:space="preserve"> </w:t>
      </w:r>
      <w:r w:rsidRPr="008A5144">
        <w:rPr>
          <w:rFonts w:ascii="Calibri" w:hAnsi="Calibri" w:cs="Calibri"/>
          <w:i/>
          <w:iCs/>
        </w:rPr>
        <w:t>Disponible en Wikisource</w:t>
      </w:r>
      <w:r>
        <w:rPr>
          <w:rFonts w:ascii="Calibri" w:hAnsi="Calibri" w:cs="Calibri"/>
        </w:rPr>
        <w:t>.</w:t>
      </w:r>
    </w:p>
    <w:p w14:paraId="1C5ECECE" w14:textId="77777777" w:rsidR="00FB1927" w:rsidRPr="000F281B" w:rsidRDefault="00FB1927" w:rsidP="00FB1927">
      <w:pPr>
        <w:jc w:val="center"/>
        <w:rPr>
          <w:rFonts w:eastAsia="Times New Roman" w:cstheme="minorHAnsi"/>
          <w:lang w:eastAsia="fr-FR"/>
        </w:rPr>
      </w:pPr>
      <w:r w:rsidRPr="000F281B">
        <w:rPr>
          <w:rFonts w:eastAsia="Times New Roman" w:cstheme="minorHAnsi"/>
          <w:lang w:eastAsia="fr-FR"/>
        </w:rPr>
        <w:t>Port-au-Prince, le 24 décembre 1806.</w:t>
      </w:r>
    </w:p>
    <w:p w14:paraId="7C306490" w14:textId="77777777" w:rsidR="00FB1927" w:rsidRPr="000F281B" w:rsidRDefault="00FB1927" w:rsidP="00FB1927">
      <w:pPr>
        <w:jc w:val="center"/>
        <w:rPr>
          <w:rFonts w:eastAsia="Times New Roman" w:cstheme="minorHAnsi"/>
          <w:lang w:eastAsia="fr-FR"/>
        </w:rPr>
      </w:pPr>
      <w:r w:rsidRPr="000F281B">
        <w:rPr>
          <w:rFonts w:eastAsia="Times New Roman" w:cstheme="minorHAnsi"/>
          <w:lang w:eastAsia="fr-FR"/>
        </w:rPr>
        <w:t>Le général de division Pétion, commandant la 2</w:t>
      </w:r>
      <w:r w:rsidRPr="000F281B">
        <w:rPr>
          <w:rFonts w:eastAsia="Times New Roman" w:cstheme="minorHAnsi"/>
          <w:vertAlign w:val="superscript"/>
          <w:lang w:eastAsia="fr-FR"/>
        </w:rPr>
        <w:t>me</w:t>
      </w:r>
      <w:r w:rsidRPr="000F281B">
        <w:rPr>
          <w:rFonts w:eastAsia="Times New Roman" w:cstheme="minorHAnsi"/>
          <w:lang w:eastAsia="fr-FR"/>
        </w:rPr>
        <w:t xml:space="preserve"> division de l’Ouest, et membre de l’assemblée constituante,</w:t>
      </w:r>
    </w:p>
    <w:p w14:paraId="678EDD33" w14:textId="77777777" w:rsidR="00FB1927" w:rsidRPr="000F281B" w:rsidRDefault="00FB1927" w:rsidP="00FB1927">
      <w:pPr>
        <w:jc w:val="center"/>
        <w:rPr>
          <w:rFonts w:eastAsia="Times New Roman" w:cstheme="minorHAnsi"/>
          <w:lang w:eastAsia="fr-FR"/>
        </w:rPr>
      </w:pPr>
      <w:r w:rsidRPr="000F281B">
        <w:rPr>
          <w:rFonts w:eastAsia="Times New Roman" w:cstheme="minorHAnsi"/>
          <w:lang w:eastAsia="fr-FR"/>
        </w:rPr>
        <w:t>Au général en chef Henry Christophe, chef provisoire du gouvernement.</w:t>
      </w:r>
    </w:p>
    <w:p w14:paraId="6EC8D527" w14:textId="77777777" w:rsidR="00FB1927" w:rsidRPr="000F281B" w:rsidRDefault="00FB1927" w:rsidP="00FB1927">
      <w:pPr>
        <w:jc w:val="both"/>
        <w:rPr>
          <w:rFonts w:eastAsia="Times New Roman" w:cstheme="minorHAnsi"/>
          <w:lang w:eastAsia="fr-FR"/>
        </w:rPr>
      </w:pPr>
      <w:r w:rsidRPr="000F281B">
        <w:rPr>
          <w:rFonts w:eastAsia="Times New Roman" w:cstheme="minorHAnsi"/>
          <w:lang w:eastAsia="fr-FR"/>
        </w:rPr>
        <w:t xml:space="preserve">J’ai reçu, général, votre lettre du 19 courant, à laquelle je vais répondre. </w:t>
      </w:r>
    </w:p>
    <w:p w14:paraId="29A61B07" w14:textId="77777777" w:rsidR="00FB1927" w:rsidRPr="000F281B" w:rsidRDefault="00FB1927" w:rsidP="00FB1927">
      <w:pPr>
        <w:jc w:val="both"/>
        <w:rPr>
          <w:rFonts w:cstheme="minorHAnsi"/>
        </w:rPr>
      </w:pPr>
      <w:r w:rsidRPr="000F281B">
        <w:rPr>
          <w:rFonts w:eastAsia="Times New Roman" w:cstheme="minorHAnsi"/>
          <w:lang w:eastAsia="fr-FR"/>
        </w:rPr>
        <w:t>À l’égard de ce que vous me dites relativement au 3</w:t>
      </w:r>
      <w:r w:rsidRPr="000F281B">
        <w:rPr>
          <w:rFonts w:eastAsia="Times New Roman" w:cstheme="minorHAnsi"/>
          <w:vertAlign w:val="superscript"/>
          <w:lang w:eastAsia="fr-FR"/>
        </w:rPr>
        <w:t>me</w:t>
      </w:r>
      <w:r w:rsidRPr="000F281B">
        <w:rPr>
          <w:rFonts w:eastAsia="Times New Roman" w:cstheme="minorHAnsi"/>
          <w:lang w:eastAsia="fr-FR"/>
        </w:rPr>
        <w:t xml:space="preserve"> bataillon de la 20</w:t>
      </w:r>
      <w:r w:rsidRPr="000F281B">
        <w:rPr>
          <w:rFonts w:eastAsia="Times New Roman" w:cstheme="minorHAnsi"/>
          <w:vertAlign w:val="superscript"/>
          <w:lang w:eastAsia="fr-FR"/>
        </w:rPr>
        <w:t>me</w:t>
      </w:r>
      <w:r w:rsidRPr="000F281B">
        <w:rPr>
          <w:rFonts w:eastAsia="Times New Roman" w:cstheme="minorHAnsi"/>
          <w:lang w:eastAsia="fr-FR"/>
        </w:rPr>
        <w:t xml:space="preserve"> demi-brigade, j’avais senti aussi toute la conséquence de sa démarche ; mais je n’ai pas pensé que dans les circonstances où </w:t>
      </w:r>
      <w:r w:rsidRPr="000F281B">
        <w:rPr>
          <w:rFonts w:cstheme="minorHAnsi"/>
        </w:rPr>
        <w:t xml:space="preserve">nous sommes, </w:t>
      </w:r>
      <w:r w:rsidRPr="000F281B">
        <w:rPr>
          <w:rFonts w:cstheme="minorHAnsi"/>
          <w:i/>
          <w:iCs/>
        </w:rPr>
        <w:t>la sévérité</w:t>
      </w:r>
      <w:r w:rsidRPr="000F281B">
        <w:rPr>
          <w:rFonts w:cstheme="minorHAnsi"/>
        </w:rPr>
        <w:t xml:space="preserve"> fût le seul remède auquel il fallut recourir ; et je suis loin de croire qu’elle aurait produit l’effet que vous présumiez. Dans le passage d’un gouvernement à un autre, si l’on peut s’opposer à ce que </w:t>
      </w:r>
      <w:r w:rsidRPr="000F281B">
        <w:rPr>
          <w:rFonts w:cstheme="minorHAnsi"/>
          <w:i/>
          <w:iCs/>
        </w:rPr>
        <w:t>les lois</w:t>
      </w:r>
      <w:r w:rsidRPr="000F281B">
        <w:rPr>
          <w:rFonts w:cstheme="minorHAnsi"/>
        </w:rPr>
        <w:t xml:space="preserve"> soient entièrement suspendues, il est difficile d’empêcher qu’elles ne perdent une partie de leur force et de leur énergie. </w:t>
      </w:r>
    </w:p>
    <w:p w14:paraId="646797B5" w14:textId="77777777" w:rsidR="00FB1927" w:rsidRPr="000F281B" w:rsidRDefault="00FB1927" w:rsidP="00FB1927">
      <w:pPr>
        <w:jc w:val="both"/>
        <w:rPr>
          <w:rFonts w:cstheme="minorHAnsi"/>
        </w:rPr>
      </w:pPr>
      <w:r w:rsidRPr="000F281B">
        <w:rPr>
          <w:rFonts w:cstheme="minorHAnsi"/>
        </w:rPr>
        <w:t xml:space="preserve">Quant à la mission du général Dartiguenave dans le Sud, je n’ai fait que me conformer à votre lettre dont il était porteur et par laquelle vous m’invitiez à l’aider de mes conseils ; et si je me suis permis de vous faire quelques observations, ce n’est que parce que vous m’avez autorisé à cela </w:t>
      </w:r>
      <w:r w:rsidRPr="000F281B">
        <w:rPr>
          <w:rFonts w:cstheme="minorHAnsi"/>
          <w:i/>
          <w:iCs/>
        </w:rPr>
        <w:t>par plusieurs</w:t>
      </w:r>
      <w:r w:rsidRPr="000F281B">
        <w:rPr>
          <w:rFonts w:cstheme="minorHAnsi"/>
        </w:rPr>
        <w:t xml:space="preserve"> de vos lettres, entre autres celle du 23 octobre où vous vous expliquez ainsi : « Personne mieux que vous, mon cher camarade, ne connaît mes principes et mon désintéressement pour toute espèce d’emploi ; il m’a fallu un aussi puissant motif pour me déterminer à accepter ce fardeau énorme, avec la persuasion que j’ai, que vous concourrez en votre particulier à m’aider de vos lumières, lorsque le bien public l’exigéra. » </w:t>
      </w:r>
    </w:p>
    <w:p w14:paraId="7533F57C" w14:textId="77777777" w:rsidR="00FB1927" w:rsidRPr="000F281B" w:rsidRDefault="00FB1927" w:rsidP="00FB1927">
      <w:pPr>
        <w:jc w:val="both"/>
        <w:rPr>
          <w:rFonts w:cstheme="minorHAnsi"/>
        </w:rPr>
      </w:pPr>
      <w:r w:rsidRPr="000F281B">
        <w:rPr>
          <w:rFonts w:cstheme="minorHAnsi"/>
        </w:rPr>
        <w:t xml:space="preserve">Connaissant les principes du général Gérin, je suis persuadé, général, qu’il ne regarde pas plus les deux divisions du Sud </w:t>
      </w:r>
      <w:r w:rsidRPr="000F281B">
        <w:rPr>
          <w:rFonts w:cstheme="minorHAnsi"/>
          <w:i/>
          <w:iCs/>
        </w:rPr>
        <w:t>comme sa propriété</w:t>
      </w:r>
      <w:r w:rsidRPr="000F281B">
        <w:rPr>
          <w:rFonts w:cstheme="minorHAnsi"/>
        </w:rPr>
        <w:t xml:space="preserve">, que je ne regarde celle de l’Ouest comme </w:t>
      </w:r>
      <w:r w:rsidRPr="000F281B">
        <w:rPr>
          <w:rFonts w:cstheme="minorHAnsi"/>
          <w:i/>
          <w:iCs/>
        </w:rPr>
        <w:t>la mienne. Je pense même qu’aucun autre fonctionnaire ne peut avoir une semblable idée. Le prix des services</w:t>
      </w:r>
      <w:r w:rsidRPr="000F281B">
        <w:rPr>
          <w:rFonts w:cstheme="minorHAnsi"/>
        </w:rPr>
        <w:t xml:space="preserve"> du général </w:t>
      </w:r>
      <w:r w:rsidRPr="000F281B">
        <w:rPr>
          <w:rFonts w:cstheme="minorHAnsi"/>
        </w:rPr>
        <w:lastRenderedPageBreak/>
        <w:t xml:space="preserve">Gérin, comme le prix des miens, </w:t>
      </w:r>
      <w:r w:rsidRPr="000F281B">
        <w:rPr>
          <w:rFonts w:cstheme="minorHAnsi"/>
          <w:i/>
          <w:iCs/>
        </w:rPr>
        <w:t>est la gloire d’avoir reconquis la liberté de notre pays. Si nous avions de l’ambition</w:t>
      </w:r>
      <w:r w:rsidRPr="000F281B">
        <w:rPr>
          <w:rFonts w:cstheme="minorHAnsi"/>
        </w:rPr>
        <w:t xml:space="preserve">, après la journée du 17 octobre, </w:t>
      </w:r>
      <w:r w:rsidRPr="000F281B">
        <w:rPr>
          <w:rFonts w:cstheme="minorHAnsi"/>
          <w:i/>
          <w:iCs/>
        </w:rPr>
        <w:t>nous étions les maîtres d’y donner un libre cours</w:t>
      </w:r>
      <w:r w:rsidRPr="000F281B">
        <w:rPr>
          <w:rFonts w:cstheme="minorHAnsi"/>
        </w:rPr>
        <w:t xml:space="preserve">, tandis que notre démarche, au contraire, a prouvé quel était </w:t>
      </w:r>
      <w:r w:rsidRPr="000F281B">
        <w:rPr>
          <w:rFonts w:cstheme="minorHAnsi"/>
          <w:i/>
          <w:iCs/>
        </w:rPr>
        <w:t>notre désintéressement</w:t>
      </w:r>
      <w:r w:rsidRPr="000F281B">
        <w:rPr>
          <w:rFonts w:cstheme="minorHAnsi"/>
        </w:rPr>
        <w:t xml:space="preserve">. Le grade de général de division que j’occupe en ce moment suffit à mon ambition, et je serai toujours prêt à m’en démettre, lorsque le bien public l’exigera. J’ai prouvé plus d’une fois que je n’ai jamais connu ni l’intrigue ni l’ambition ; </w:t>
      </w:r>
      <w:r w:rsidRPr="000F281B">
        <w:rPr>
          <w:rFonts w:cstheme="minorHAnsi"/>
          <w:i/>
          <w:iCs/>
        </w:rPr>
        <w:t>la voix publique</w:t>
      </w:r>
      <w:r w:rsidRPr="000F281B">
        <w:rPr>
          <w:rFonts w:cstheme="minorHAnsi"/>
        </w:rPr>
        <w:t xml:space="preserve"> ne laisse aucun doute à cet égard. C’est pourquoi j’eusse désiré que vous m’eussiez fait connaître </w:t>
      </w:r>
      <w:r w:rsidRPr="000F281B">
        <w:rPr>
          <w:rFonts w:cstheme="minorHAnsi"/>
          <w:i/>
          <w:iCs/>
        </w:rPr>
        <w:t>quels sont ceux</w:t>
      </w:r>
      <w:r w:rsidRPr="000F281B">
        <w:rPr>
          <w:rFonts w:cstheme="minorHAnsi"/>
        </w:rPr>
        <w:t xml:space="preserve"> qui tiennent le fil des trames que </w:t>
      </w:r>
      <w:r w:rsidRPr="000F281B">
        <w:rPr>
          <w:rFonts w:cstheme="minorHAnsi"/>
          <w:i/>
          <w:iCs/>
        </w:rPr>
        <w:t>vous dites</w:t>
      </w:r>
      <w:r w:rsidRPr="000F281B">
        <w:rPr>
          <w:rFonts w:cstheme="minorHAnsi"/>
        </w:rPr>
        <w:t xml:space="preserve"> qui s’ourdissent dans l’Ouest et dans le Sud ; car j’aime aussi que l’on me parle ouvertement et que l’on s’exprime </w:t>
      </w:r>
      <w:r w:rsidRPr="000F281B">
        <w:rPr>
          <w:rFonts w:cstheme="minorHAnsi"/>
          <w:i/>
          <w:iCs/>
        </w:rPr>
        <w:t>catégoriquement</w:t>
      </w:r>
      <w:r w:rsidRPr="000F281B">
        <w:rPr>
          <w:rFonts w:cstheme="minorHAnsi"/>
        </w:rPr>
        <w:t xml:space="preserve"> : alors, je pourrais y répondre. </w:t>
      </w:r>
    </w:p>
    <w:p w14:paraId="655D841D" w14:textId="77777777" w:rsidR="00FB1927" w:rsidRPr="000F281B" w:rsidRDefault="00FB1927" w:rsidP="00FB1927">
      <w:pPr>
        <w:jc w:val="both"/>
        <w:rPr>
          <w:rFonts w:cstheme="minorHAnsi"/>
        </w:rPr>
      </w:pPr>
      <w:r w:rsidRPr="000F281B">
        <w:rPr>
          <w:rFonts w:cstheme="minorHAnsi"/>
        </w:rPr>
        <w:t xml:space="preserve">L’accusation que vous me faites, </w:t>
      </w:r>
      <w:r w:rsidRPr="000F281B">
        <w:rPr>
          <w:rFonts w:cstheme="minorHAnsi"/>
          <w:i/>
          <w:iCs/>
        </w:rPr>
        <w:t>de ne pas réfléchir</w:t>
      </w:r>
      <w:r w:rsidRPr="000F281B">
        <w:rPr>
          <w:rFonts w:cstheme="minorHAnsi"/>
        </w:rPr>
        <w:t xml:space="preserve"> sur les lettres que je vous écris, m’a fait </w:t>
      </w:r>
      <w:r w:rsidRPr="000F281B">
        <w:rPr>
          <w:rFonts w:cstheme="minorHAnsi"/>
          <w:i/>
          <w:iCs/>
        </w:rPr>
        <w:t>beaucoup refléchir</w:t>
      </w:r>
      <w:r w:rsidRPr="000F281B">
        <w:rPr>
          <w:rFonts w:cstheme="minorHAnsi"/>
        </w:rPr>
        <w:t xml:space="preserve"> sur la vôtre et sur votre dernière proclamation, et j’y ai vu un acte peu propre à ramener les esprits vers un même but. Je crois devoir vous dire que j’ai l’habitude aussi </w:t>
      </w:r>
      <w:r w:rsidRPr="000F281B">
        <w:rPr>
          <w:rFonts w:cstheme="minorHAnsi"/>
          <w:i/>
          <w:iCs/>
        </w:rPr>
        <w:t>de réfléchir sur mes actions</w:t>
      </w:r>
      <w:r w:rsidRPr="000F281B">
        <w:rPr>
          <w:rFonts w:cstheme="minorHAnsi"/>
        </w:rPr>
        <w:t xml:space="preserve"> ; et dans toutes, je prends pour guide, </w:t>
      </w:r>
      <w:r w:rsidRPr="000F281B">
        <w:rPr>
          <w:rFonts w:cstheme="minorHAnsi"/>
          <w:i/>
          <w:iCs/>
        </w:rPr>
        <w:t>l’opinion publique et l’intérêt de mon pays</w:t>
      </w:r>
      <w:r w:rsidRPr="000F281B">
        <w:rPr>
          <w:rFonts w:cstheme="minorHAnsi"/>
        </w:rPr>
        <w:t xml:space="preserve">. </w:t>
      </w:r>
    </w:p>
    <w:p w14:paraId="4FA2464B" w14:textId="77777777" w:rsidR="00FB1927" w:rsidRPr="000F281B" w:rsidRDefault="00FB1927" w:rsidP="00FB1927">
      <w:pPr>
        <w:jc w:val="both"/>
        <w:rPr>
          <w:rFonts w:eastAsia="Times New Roman" w:cstheme="minorHAnsi"/>
          <w:lang w:eastAsia="fr-FR"/>
        </w:rPr>
      </w:pPr>
      <w:r w:rsidRPr="000F281B">
        <w:rPr>
          <w:rFonts w:eastAsia="Times New Roman" w:cstheme="minorHAnsi"/>
          <w:lang w:eastAsia="fr-FR"/>
        </w:rPr>
        <w:t xml:space="preserve">Enfin, citoyen général, la constitution va paraître ; et je suis comme vous d’avis qu’elle ne sera point consacrée uniquement </w:t>
      </w:r>
      <w:r w:rsidRPr="000F281B">
        <w:rPr>
          <w:rFonts w:eastAsia="Times New Roman" w:cstheme="minorHAnsi"/>
          <w:i/>
          <w:iCs/>
          <w:lang w:eastAsia="fr-FR"/>
        </w:rPr>
        <w:t>à favoriser les intrigans</w:t>
      </w:r>
      <w:r w:rsidRPr="000F281B">
        <w:rPr>
          <w:rFonts w:eastAsia="Times New Roman" w:cstheme="minorHAnsi"/>
          <w:lang w:eastAsia="fr-FR"/>
        </w:rPr>
        <w:t xml:space="preserve">, ni à leur donner les moyens d’alimenter leurs passions. </w:t>
      </w:r>
      <w:r w:rsidRPr="000F281B">
        <w:rPr>
          <w:rFonts w:eastAsia="Times New Roman" w:cstheme="minorHAnsi"/>
          <w:i/>
          <w:iCs/>
          <w:lang w:eastAsia="fr-FR"/>
        </w:rPr>
        <w:t>Le peuple</w:t>
      </w:r>
      <w:r w:rsidRPr="000F281B">
        <w:rPr>
          <w:rFonts w:eastAsia="Times New Roman" w:cstheme="minorHAnsi"/>
          <w:lang w:eastAsia="fr-FR"/>
        </w:rPr>
        <w:t xml:space="preserve">, en abattant </w:t>
      </w:r>
      <w:r w:rsidRPr="000F281B">
        <w:rPr>
          <w:rFonts w:eastAsia="Times New Roman" w:cstheme="minorHAnsi"/>
          <w:i/>
          <w:iCs/>
          <w:lang w:eastAsia="fr-FR"/>
        </w:rPr>
        <w:t>le tyran</w:t>
      </w:r>
      <w:r w:rsidRPr="000F281B">
        <w:rPr>
          <w:rFonts w:eastAsia="Times New Roman" w:cstheme="minorHAnsi"/>
          <w:lang w:eastAsia="fr-FR"/>
        </w:rPr>
        <w:t xml:space="preserve"> à la journée à jamais mémorable du 17 octobre, n’a pas fait la guerre </w:t>
      </w:r>
      <w:r w:rsidRPr="000F281B">
        <w:rPr>
          <w:rFonts w:eastAsia="Times New Roman" w:cstheme="minorHAnsi"/>
          <w:i/>
          <w:iCs/>
          <w:lang w:eastAsia="fr-FR"/>
        </w:rPr>
        <w:t>pour tuer un homme</w:t>
      </w:r>
      <w:r w:rsidRPr="000F281B">
        <w:rPr>
          <w:rFonts w:eastAsia="Times New Roman" w:cstheme="minorHAnsi"/>
          <w:lang w:eastAsia="fr-FR"/>
        </w:rPr>
        <w:t xml:space="preserve">, mais bien </w:t>
      </w:r>
      <w:r w:rsidRPr="000F281B">
        <w:rPr>
          <w:rFonts w:eastAsia="Times New Roman" w:cstheme="minorHAnsi"/>
          <w:i/>
          <w:iCs/>
          <w:lang w:eastAsia="fr-FR"/>
        </w:rPr>
        <w:t>pour détruire la tyrannie et pour changer la forme d’un gouvernement qui ne pouvait lui convenir en rien</w:t>
      </w:r>
      <w:r w:rsidRPr="000F281B">
        <w:rPr>
          <w:rFonts w:eastAsia="Times New Roman" w:cstheme="minorHAnsi"/>
          <w:lang w:eastAsia="fr-FR"/>
        </w:rPr>
        <w:t xml:space="preserve">, et établir </w:t>
      </w:r>
      <w:r w:rsidRPr="000F281B">
        <w:rPr>
          <w:rFonts w:eastAsia="Times New Roman" w:cstheme="minorHAnsi"/>
          <w:i/>
          <w:iCs/>
          <w:lang w:eastAsia="fr-FR"/>
        </w:rPr>
        <w:t>sa souveraineté</w:t>
      </w:r>
      <w:r w:rsidRPr="000F281B">
        <w:rPr>
          <w:rFonts w:eastAsia="Times New Roman" w:cstheme="minorHAnsi"/>
          <w:lang w:eastAsia="fr-FR"/>
        </w:rPr>
        <w:t xml:space="preserve">. C’est au moment que cet acte </w:t>
      </w:r>
      <w:r w:rsidRPr="000F281B">
        <w:rPr>
          <w:rFonts w:eastAsia="Times New Roman" w:cstheme="minorHAnsi"/>
          <w:i/>
          <w:iCs/>
          <w:lang w:eastAsia="fr-FR"/>
        </w:rPr>
        <w:t>de sa volonté suprême</w:t>
      </w:r>
      <w:r w:rsidRPr="000F281B">
        <w:rPr>
          <w:rFonts w:eastAsia="Times New Roman" w:cstheme="minorHAnsi"/>
          <w:lang w:eastAsia="fr-FR"/>
        </w:rPr>
        <w:t xml:space="preserve"> devra recevoir son exécution, qu’on connaîtra </w:t>
      </w:r>
      <w:r w:rsidRPr="000F281B">
        <w:rPr>
          <w:rFonts w:eastAsia="Times New Roman" w:cstheme="minorHAnsi"/>
          <w:i/>
          <w:iCs/>
          <w:lang w:eastAsia="fr-FR"/>
        </w:rPr>
        <w:t>les ambitieux et les intrigans</w:t>
      </w:r>
      <w:r w:rsidRPr="000F281B">
        <w:rPr>
          <w:rFonts w:eastAsia="Times New Roman" w:cstheme="minorHAnsi"/>
          <w:lang w:eastAsia="fr-FR"/>
        </w:rPr>
        <w:t xml:space="preserve">. Pour moi, je suis prêt à déposer </w:t>
      </w:r>
      <w:r w:rsidRPr="000F281B">
        <w:rPr>
          <w:rFonts w:eastAsia="Times New Roman" w:cstheme="minorHAnsi"/>
          <w:i/>
          <w:iCs/>
          <w:lang w:eastAsia="fr-FR"/>
        </w:rPr>
        <w:t>à ses pieds</w:t>
      </w:r>
      <w:r w:rsidRPr="000F281B">
        <w:rPr>
          <w:rFonts w:eastAsia="Times New Roman" w:cstheme="minorHAnsi"/>
          <w:lang w:eastAsia="fr-FR"/>
        </w:rPr>
        <w:t xml:space="preserve"> les pouvoirs que je reconnais </w:t>
      </w:r>
      <w:r w:rsidRPr="000F281B">
        <w:rPr>
          <w:rFonts w:eastAsia="Times New Roman" w:cstheme="minorHAnsi"/>
          <w:i/>
          <w:iCs/>
          <w:lang w:eastAsia="fr-FR"/>
        </w:rPr>
        <w:t>ne tenir que de lui</w:t>
      </w:r>
      <w:r w:rsidRPr="000F281B">
        <w:rPr>
          <w:rFonts w:eastAsia="Times New Roman" w:cstheme="minorHAnsi"/>
          <w:lang w:eastAsia="fr-FR"/>
        </w:rPr>
        <w:t xml:space="preserve">, et à soumettre ma volonté particulière à la volonté générale. C’est alors que </w:t>
      </w:r>
      <w:r w:rsidRPr="000F281B">
        <w:rPr>
          <w:rFonts w:eastAsia="Times New Roman" w:cstheme="minorHAnsi"/>
          <w:i/>
          <w:iCs/>
          <w:lang w:eastAsia="fr-FR"/>
        </w:rPr>
        <w:t>le peuple</w:t>
      </w:r>
      <w:r w:rsidRPr="000F281B">
        <w:rPr>
          <w:rFonts w:eastAsia="Times New Roman" w:cstheme="minorHAnsi"/>
          <w:lang w:eastAsia="fr-FR"/>
        </w:rPr>
        <w:t xml:space="preserve"> distinguera ses vrais amis d’avec les ambitieux : </w:t>
      </w:r>
      <w:r w:rsidRPr="000F281B">
        <w:rPr>
          <w:rFonts w:eastAsia="Times New Roman" w:cstheme="minorHAnsi"/>
          <w:i/>
          <w:iCs/>
          <w:lang w:eastAsia="fr-FR"/>
        </w:rPr>
        <w:t xml:space="preserve">malheur à ces derniers ! </w:t>
      </w:r>
      <w:r w:rsidRPr="000F281B">
        <w:rPr>
          <w:rFonts w:eastAsia="Times New Roman" w:cstheme="minorHAnsi"/>
          <w:lang w:eastAsia="fr-FR"/>
        </w:rPr>
        <w:t xml:space="preserve">… S’il n’a pas craint d’abattre la tête de Dessalines, </w:t>
      </w:r>
      <w:r w:rsidRPr="000F281B">
        <w:rPr>
          <w:rFonts w:eastAsia="Times New Roman" w:cstheme="minorHAnsi"/>
          <w:i/>
          <w:iCs/>
          <w:lang w:eastAsia="fr-FR"/>
        </w:rPr>
        <w:t>pourra-t-il trembler devant des intrigans et des ambitieux subalternes ?</w:t>
      </w:r>
      <w:r w:rsidRPr="000F281B">
        <w:rPr>
          <w:rFonts w:eastAsia="Times New Roman" w:cstheme="minorHAnsi"/>
          <w:lang w:eastAsia="fr-FR"/>
        </w:rPr>
        <w:t xml:space="preserve"> </w:t>
      </w:r>
    </w:p>
    <w:p w14:paraId="1F6F8B75" w14:textId="77777777" w:rsidR="00FB1927" w:rsidRPr="000F281B" w:rsidRDefault="00FB1927" w:rsidP="00FB1927">
      <w:pPr>
        <w:jc w:val="right"/>
        <w:rPr>
          <w:rFonts w:eastAsia="Times New Roman" w:cstheme="minorHAnsi"/>
          <w:lang w:eastAsia="fr-FR"/>
        </w:rPr>
      </w:pPr>
      <w:r w:rsidRPr="000F281B">
        <w:rPr>
          <w:rFonts w:eastAsia="Times New Roman" w:cstheme="minorHAnsi"/>
          <w:lang w:eastAsia="fr-FR"/>
        </w:rPr>
        <w:t>J’ai l’honneur de vous saluer.</w:t>
      </w:r>
    </w:p>
    <w:p w14:paraId="1545C3AD" w14:textId="77777777" w:rsidR="00FB1927" w:rsidRPr="000F281B" w:rsidRDefault="00FB1927" w:rsidP="00FB1927">
      <w:pPr>
        <w:jc w:val="right"/>
        <w:rPr>
          <w:rFonts w:eastAsia="Times New Roman" w:cstheme="minorHAnsi"/>
          <w:lang w:eastAsia="fr-FR"/>
        </w:rPr>
      </w:pPr>
      <w:r w:rsidRPr="000F281B">
        <w:rPr>
          <w:rFonts w:eastAsia="Times New Roman" w:cstheme="minorHAnsi"/>
          <w:lang w:eastAsia="fr-FR"/>
        </w:rPr>
        <w:t>Signé : Pétion.</w:t>
      </w:r>
    </w:p>
    <w:p w14:paraId="307071DB" w14:textId="77777777" w:rsidR="00FB1927" w:rsidRDefault="00FB1927" w:rsidP="00FB1927"/>
    <w:p w14:paraId="64CCA643" w14:textId="77777777" w:rsidR="00FB1927" w:rsidRDefault="00FB1927" w:rsidP="00FB1927">
      <w:pPr>
        <w:jc w:val="center"/>
      </w:pPr>
      <w:r>
        <w:t>____________________</w:t>
      </w:r>
    </w:p>
    <w:p w14:paraId="1A135207" w14:textId="77777777" w:rsidR="00FB1927" w:rsidRDefault="00FB1927" w:rsidP="00FB1927"/>
    <w:p w14:paraId="723E896B" w14:textId="77777777" w:rsidR="00FB1927" w:rsidRDefault="00FB1927" w:rsidP="00FB1927">
      <w:r w:rsidRPr="004B11F2">
        <w:rPr>
          <w:b/>
          <w:bCs/>
        </w:rPr>
        <w:t>Annexe 6.</w:t>
      </w:r>
      <w:r>
        <w:t xml:space="preserve"> Proclamation de Christophe du 24 novembre 1806. Publiée dans </w:t>
      </w:r>
      <w:r w:rsidRPr="009E7008">
        <w:rPr>
          <w:rFonts w:ascii="Calibri" w:hAnsi="Calibri" w:cs="Calibri"/>
        </w:rPr>
        <w:t xml:space="preserve">Beaubrun Ardouin,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 pp. </w:t>
      </w:r>
      <w:r>
        <w:t>429-430.</w:t>
      </w:r>
      <w:r>
        <w:rPr>
          <w:rFonts w:ascii="Calibri" w:hAnsi="Calibri" w:cs="Calibri"/>
        </w:rPr>
        <w:t xml:space="preserve"> </w:t>
      </w:r>
      <w:r w:rsidRPr="008A5144">
        <w:rPr>
          <w:rFonts w:ascii="Calibri" w:hAnsi="Calibri" w:cs="Calibri"/>
          <w:i/>
          <w:iCs/>
        </w:rPr>
        <w:t>Disponible en Wikisource</w:t>
      </w:r>
      <w:r>
        <w:rPr>
          <w:rFonts w:ascii="Calibri" w:hAnsi="Calibri" w:cs="Calibri"/>
        </w:rPr>
        <w:t>.</w:t>
      </w:r>
    </w:p>
    <w:p w14:paraId="642AB485" w14:textId="77777777" w:rsidR="00FB1927" w:rsidRDefault="00FB1927" w:rsidP="00FB1927">
      <w:pPr>
        <w:jc w:val="both"/>
      </w:pPr>
      <w:r w:rsidRPr="007C3ADD">
        <w:t>« Si un système défavorable aux progrès du commerce l’a jusqu’à ce jour empêché de réussir parmi nous, cette influence désastreuse cessera bientôt… N’importe sous quel pavillon vous vous montrerez, le gouvernement s’engage à veiller attentivement à votre sûreté personnelle et à vos intérêts. Les taxes seront proportionnées aux difficultés que vous pourrez éprouver en gagnant nos ports… Le gouvernement a ordonné déjà la suppression des consignations exclusives, de la taxe sur le prix des marchandises, des privilèges accordés pour la vente du café, et de la défense de prendre des cargaisons de sucre, etc. Chacun sera libre de vendre et d’acheter, aux conditions qu’il croira les plus avantageuses. Les anciens règlemens, enfantés par l’ignorance, ne mettront plus d’obstacles à vos spéculations. Vous ne serez plus forcés d’accorder votre confiance à des individus qui vous étaient étrangers, et qui n’entendaient pas même les intérêts de leur pays. Vos marchandises demeureront entre les mains de vos amis et de vos facteurs particuliers, et le gouvernement s’engage à leur accorder toute la protection qu’ils pourront désirer. Les horreurs qui n’ont que trop longtemps signalé le commencement d’un règne tyrannique, ne se renouvelleront plus à l’avenir</w:t>
      </w:r>
      <w:r>
        <w:t xml:space="preserve"> […]</w:t>
      </w:r>
      <w:r w:rsidRPr="007C3ADD">
        <w:t> »</w:t>
      </w:r>
    </w:p>
    <w:p w14:paraId="555C4CD3" w14:textId="77777777" w:rsidR="00FB1927" w:rsidRPr="0006785F" w:rsidRDefault="00FB1927" w:rsidP="00FB1927"/>
    <w:p w14:paraId="50FC13D1" w14:textId="77777777" w:rsidR="00FB1927" w:rsidRDefault="00FB1927" w:rsidP="00FB1927">
      <w:pPr>
        <w:jc w:val="center"/>
      </w:pPr>
      <w:r>
        <w:t>____________________</w:t>
      </w:r>
    </w:p>
    <w:p w14:paraId="7191189B" w14:textId="77777777" w:rsidR="00FB1927" w:rsidRDefault="00FB1927" w:rsidP="00FB1927">
      <w:pPr>
        <w:rPr>
          <w:b/>
          <w:bCs/>
        </w:rPr>
      </w:pPr>
    </w:p>
    <w:p w14:paraId="6669F0C9" w14:textId="77777777" w:rsidR="00FB1927" w:rsidRDefault="00FB1927" w:rsidP="00FB1927">
      <w:r w:rsidRPr="00880999">
        <w:rPr>
          <w:b/>
          <w:bCs/>
        </w:rPr>
        <w:t>Annexe 7.</w:t>
      </w:r>
      <w:r>
        <w:t xml:space="preserve"> </w:t>
      </w:r>
      <w:r w:rsidRPr="00880999">
        <w:rPr>
          <w:i/>
          <w:iCs/>
        </w:rPr>
        <w:t>Code Henry</w:t>
      </w:r>
      <w:r>
        <w:t>, 20 février 1812, conservé à la Boston Public Library [</w:t>
      </w:r>
      <w:r w:rsidRPr="00880999">
        <w:t>https://ia800300.us.archive.org/23/items/codehenry00hait/codehenry00hait.pdf</w:t>
      </w:r>
      <w:r>
        <w:t>].</w:t>
      </w:r>
    </w:p>
    <w:p w14:paraId="0947403D" w14:textId="77777777" w:rsidR="00FB1927" w:rsidRPr="009347E1" w:rsidRDefault="00FB1927" w:rsidP="00FB1927">
      <w:pPr>
        <w:jc w:val="center"/>
        <w:rPr>
          <w:rFonts w:cstheme="minorHAnsi"/>
        </w:rPr>
      </w:pPr>
      <w:r w:rsidRPr="009347E1">
        <w:rPr>
          <w:rFonts w:cstheme="minorHAnsi"/>
        </w:rPr>
        <w:t>LOI</w:t>
      </w:r>
      <w:r>
        <w:rPr>
          <w:rFonts w:cstheme="minorHAnsi"/>
        </w:rPr>
        <w:t xml:space="preserve"> </w:t>
      </w:r>
      <w:r w:rsidRPr="009347E1">
        <w:rPr>
          <w:rFonts w:cstheme="minorHAnsi"/>
        </w:rPr>
        <w:t>Concernant la Culture.</w:t>
      </w:r>
    </w:p>
    <w:p w14:paraId="0D78293F" w14:textId="77777777" w:rsidR="00FB1927" w:rsidRPr="009347E1" w:rsidRDefault="00FB1927" w:rsidP="00FB1927">
      <w:pPr>
        <w:jc w:val="center"/>
        <w:rPr>
          <w:rFonts w:cstheme="minorHAnsi"/>
        </w:rPr>
      </w:pPr>
      <w:r w:rsidRPr="009347E1">
        <w:rPr>
          <w:rFonts w:cstheme="minorHAnsi"/>
        </w:rPr>
        <w:t>TITRE PREMIER.</w:t>
      </w:r>
    </w:p>
    <w:p w14:paraId="55D31B7E" w14:textId="77777777" w:rsidR="00FB1927" w:rsidRPr="009347E1" w:rsidRDefault="00FB1927" w:rsidP="00FB1927">
      <w:pPr>
        <w:jc w:val="center"/>
        <w:rPr>
          <w:rFonts w:cstheme="minorHAnsi"/>
          <w:i/>
          <w:iCs/>
        </w:rPr>
      </w:pPr>
      <w:r w:rsidRPr="009347E1">
        <w:rPr>
          <w:rFonts w:cstheme="minorHAnsi"/>
          <w:i/>
          <w:iCs/>
        </w:rPr>
        <w:t>Des Obligations réciproques des Propriétaires, Fermiers et Agriculteurs.</w:t>
      </w:r>
    </w:p>
    <w:p w14:paraId="1ED2A72A" w14:textId="77777777" w:rsidR="00FB1927" w:rsidRPr="009347E1" w:rsidRDefault="00FB1927" w:rsidP="00FB1927">
      <w:pPr>
        <w:jc w:val="center"/>
        <w:rPr>
          <w:rFonts w:cstheme="minorHAnsi"/>
        </w:rPr>
      </w:pPr>
      <w:r w:rsidRPr="009347E1">
        <w:rPr>
          <w:rFonts w:cstheme="minorHAnsi"/>
        </w:rPr>
        <w:t>CHAPITRE PREMIER.</w:t>
      </w:r>
    </w:p>
    <w:p w14:paraId="1263A970" w14:textId="77777777" w:rsidR="00FB1927" w:rsidRPr="009347E1" w:rsidRDefault="00FB1927" w:rsidP="00FB1927">
      <w:pPr>
        <w:jc w:val="center"/>
        <w:rPr>
          <w:rFonts w:cstheme="minorHAnsi"/>
          <w:i/>
          <w:iCs/>
        </w:rPr>
      </w:pPr>
      <w:r w:rsidRPr="009347E1">
        <w:rPr>
          <w:rFonts w:cstheme="minorHAnsi"/>
          <w:i/>
          <w:iCs/>
        </w:rPr>
        <w:t>Des Devoirs des Propriétaires et Fermiers</w:t>
      </w:r>
      <w:r>
        <w:rPr>
          <w:rFonts w:cstheme="minorHAnsi"/>
          <w:i/>
          <w:iCs/>
        </w:rPr>
        <w:t xml:space="preserve"> </w:t>
      </w:r>
      <w:r w:rsidRPr="009347E1">
        <w:rPr>
          <w:rFonts w:cstheme="minorHAnsi"/>
          <w:i/>
          <w:iCs/>
        </w:rPr>
        <w:t>!</w:t>
      </w:r>
    </w:p>
    <w:p w14:paraId="1467E37D" w14:textId="77777777" w:rsidR="00FB1927" w:rsidRPr="009347E1" w:rsidRDefault="00FB1927" w:rsidP="00FB1927">
      <w:pPr>
        <w:jc w:val="center"/>
        <w:rPr>
          <w:rFonts w:cstheme="minorHAnsi"/>
        </w:rPr>
      </w:pPr>
      <w:r w:rsidRPr="009347E1">
        <w:rPr>
          <w:rFonts w:cstheme="minorHAnsi"/>
        </w:rPr>
        <w:t>ARTICLE PREMIER.</w:t>
      </w:r>
    </w:p>
    <w:p w14:paraId="708EF5EB" w14:textId="77777777" w:rsidR="00FB1927" w:rsidRPr="009347E1" w:rsidRDefault="00FB1927" w:rsidP="00FB1927">
      <w:pPr>
        <w:rPr>
          <w:rFonts w:cstheme="minorHAnsi"/>
        </w:rPr>
      </w:pPr>
      <w:r w:rsidRPr="009347E1">
        <w:rPr>
          <w:rFonts w:cstheme="minorHAnsi"/>
        </w:rPr>
        <w:t>Les propriétaires et fermiers des terres sont tenus d'agir envers les agriculteurs en bons pères de famille, obligation qu'il est de leur intérêt de remplir dans toute son étendue.</w:t>
      </w:r>
    </w:p>
    <w:p w14:paraId="377D2B76" w14:textId="77777777" w:rsidR="00FB1927" w:rsidRPr="009347E1" w:rsidRDefault="00FB1927" w:rsidP="00FB1927">
      <w:pPr>
        <w:rPr>
          <w:rFonts w:cstheme="minorHAnsi"/>
        </w:rPr>
      </w:pPr>
      <w:r w:rsidRPr="009347E1">
        <w:rPr>
          <w:rFonts w:cstheme="minorHAnsi"/>
        </w:rPr>
        <w:t>La ferme volonté du roi étant</w:t>
      </w:r>
      <w:r>
        <w:rPr>
          <w:rFonts w:cstheme="minorHAnsi"/>
        </w:rPr>
        <w:t>,</w:t>
      </w:r>
      <w:r w:rsidRPr="009347E1">
        <w:rPr>
          <w:rFonts w:cstheme="minorHAnsi"/>
        </w:rPr>
        <w:t xml:space="preserve"> qu'en cas de mauvais traitemens de la part des propriétaires et fermiers envers les agriculteurs, le lieutenant de roi, commandant la paroisse, soit tenu d'accueillir les plaintes qui lui auront été portées par les agriculteurs ; les griefs, bien constatés et dûment reconnu par ledit lieutenant de roi</w:t>
      </w:r>
      <w:r>
        <w:rPr>
          <w:rFonts w:cstheme="minorHAnsi"/>
        </w:rPr>
        <w:t>,</w:t>
      </w:r>
      <w:r w:rsidRPr="009347E1">
        <w:rPr>
          <w:rFonts w:cstheme="minorHAnsi"/>
        </w:rPr>
        <w:t xml:space="preserve"> il les soumettra au général commandant l'arrondissement, et celui-ci en instruira le conseil privé du roi, qui statuera sur la plainte portée par les agriculteurs, et prononcera, s'il y a lieu</w:t>
      </w:r>
      <w:r>
        <w:rPr>
          <w:rFonts w:cstheme="minorHAnsi"/>
        </w:rPr>
        <w:t>,</w:t>
      </w:r>
      <w:r w:rsidRPr="009347E1">
        <w:rPr>
          <w:rFonts w:cstheme="minorHAnsi"/>
        </w:rPr>
        <w:t xml:space="preserve"> la peine à infliger aux propriétaires et fermiers.</w:t>
      </w:r>
    </w:p>
    <w:p w14:paraId="57F927B4" w14:textId="77777777" w:rsidR="00FB1927" w:rsidRPr="009347E1" w:rsidRDefault="00FB1927" w:rsidP="00FB1927">
      <w:pPr>
        <w:rPr>
          <w:rFonts w:cstheme="minorHAnsi"/>
        </w:rPr>
      </w:pPr>
      <w:r w:rsidRPr="009347E1">
        <w:rPr>
          <w:rFonts w:cstheme="minorHAnsi"/>
        </w:rPr>
        <w:t>[…]</w:t>
      </w:r>
    </w:p>
    <w:p w14:paraId="0C751C6E" w14:textId="77777777" w:rsidR="00FB1927" w:rsidRPr="009347E1" w:rsidRDefault="00FB1927" w:rsidP="00FB1927">
      <w:pPr>
        <w:rPr>
          <w:rFonts w:cstheme="minorHAnsi"/>
        </w:rPr>
      </w:pPr>
      <w:r w:rsidRPr="009347E1">
        <w:rPr>
          <w:rFonts w:cstheme="minorHAnsi"/>
        </w:rPr>
        <w:t>3. Nul propriétaire ou fermier ne pourra renvoyer un agriculteur de son habitation</w:t>
      </w:r>
      <w:r>
        <w:rPr>
          <w:rFonts w:cstheme="minorHAnsi"/>
        </w:rPr>
        <w:t>,</w:t>
      </w:r>
      <w:r w:rsidRPr="009347E1">
        <w:rPr>
          <w:rFonts w:cstheme="minorHAnsi"/>
        </w:rPr>
        <w:t xml:space="preserve"> pour cause de maladie ou d'infirmité, ce dernier devant y demeurer comme étant sa résidence.</w:t>
      </w:r>
    </w:p>
    <w:p w14:paraId="03D05AFE" w14:textId="77777777" w:rsidR="00FB1927" w:rsidRPr="009347E1" w:rsidRDefault="00FB1927" w:rsidP="00FB1927">
      <w:pPr>
        <w:rPr>
          <w:rFonts w:cstheme="minorHAnsi"/>
        </w:rPr>
      </w:pPr>
      <w:r w:rsidRPr="009347E1">
        <w:rPr>
          <w:rFonts w:cstheme="minorHAnsi"/>
        </w:rPr>
        <w:t>[…]</w:t>
      </w:r>
    </w:p>
    <w:p w14:paraId="6B3F6A22" w14:textId="77777777" w:rsidR="00FB1927" w:rsidRPr="009347E1" w:rsidRDefault="00FB1927" w:rsidP="00FB1927">
      <w:pPr>
        <w:spacing w:after="0"/>
        <w:rPr>
          <w:rFonts w:eastAsia="Times New Roman" w:cstheme="minorHAnsi"/>
          <w:lang w:eastAsia="fr-FR"/>
        </w:rPr>
      </w:pPr>
      <w:r w:rsidRPr="008340B7">
        <w:rPr>
          <w:rFonts w:eastAsia="Times New Roman" w:cstheme="minorHAnsi"/>
          <w:lang w:eastAsia="fr-FR"/>
        </w:rPr>
        <w:t>CHAPITRE I</w:t>
      </w:r>
      <w:r w:rsidRPr="009347E1">
        <w:rPr>
          <w:rFonts w:eastAsia="Times New Roman" w:cstheme="minorHAnsi"/>
          <w:lang w:eastAsia="fr-FR"/>
        </w:rPr>
        <w:t>I</w:t>
      </w:r>
    </w:p>
    <w:p w14:paraId="7AD78C77" w14:textId="77777777" w:rsidR="00FB1927" w:rsidRPr="009347E1" w:rsidRDefault="00FB1927" w:rsidP="00FB1927">
      <w:pPr>
        <w:spacing w:after="0"/>
        <w:rPr>
          <w:rFonts w:eastAsia="Times New Roman" w:cstheme="minorHAnsi"/>
          <w:lang w:eastAsia="fr-FR"/>
        </w:rPr>
      </w:pPr>
      <w:r w:rsidRPr="008340B7">
        <w:rPr>
          <w:rFonts w:eastAsia="Times New Roman" w:cstheme="minorHAnsi"/>
          <w:lang w:eastAsia="fr-FR"/>
        </w:rPr>
        <w:t>Des Obligations des agriculteurs et de laPolice des Ateliers.</w:t>
      </w:r>
    </w:p>
    <w:p w14:paraId="3A34A3A6" w14:textId="77777777" w:rsidR="00FB1927" w:rsidRPr="009347E1" w:rsidRDefault="00FB1927" w:rsidP="00FB1927">
      <w:pPr>
        <w:spacing w:after="0"/>
        <w:rPr>
          <w:rFonts w:eastAsia="Times New Roman" w:cstheme="minorHAnsi"/>
          <w:lang w:eastAsia="fr-FR"/>
        </w:rPr>
      </w:pPr>
      <w:r w:rsidRPr="009347E1">
        <w:rPr>
          <w:rFonts w:eastAsia="Times New Roman" w:cstheme="minorHAnsi"/>
          <w:lang w:eastAsia="fr-FR"/>
        </w:rPr>
        <w:t>1</w:t>
      </w:r>
      <w:r w:rsidRPr="008340B7">
        <w:rPr>
          <w:rFonts w:eastAsia="Times New Roman" w:cstheme="minorHAnsi"/>
          <w:lang w:eastAsia="fr-FR"/>
        </w:rPr>
        <w:t>6. La loi ayant imposé aux propriétaires et</w:t>
      </w:r>
      <w:r w:rsidRPr="009347E1">
        <w:rPr>
          <w:rFonts w:eastAsia="Times New Roman" w:cstheme="minorHAnsi"/>
          <w:lang w:eastAsia="fr-FR"/>
        </w:rPr>
        <w:t xml:space="preserve"> </w:t>
      </w:r>
      <w:r w:rsidRPr="008340B7">
        <w:rPr>
          <w:rFonts w:eastAsia="Times New Roman" w:cstheme="minorHAnsi"/>
          <w:lang w:eastAsia="fr-FR"/>
        </w:rPr>
        <w:t>fermiers des ter</w:t>
      </w:r>
      <w:r w:rsidRPr="009347E1">
        <w:rPr>
          <w:rFonts w:eastAsia="Times New Roman" w:cstheme="minorHAnsi"/>
          <w:lang w:eastAsia="fr-FR"/>
        </w:rPr>
        <w:t>r</w:t>
      </w:r>
      <w:r w:rsidRPr="008340B7">
        <w:rPr>
          <w:rFonts w:eastAsia="Times New Roman" w:cstheme="minorHAnsi"/>
          <w:lang w:eastAsia="fr-FR"/>
        </w:rPr>
        <w:t>es des devoirs, tout paternels</w:t>
      </w:r>
      <w:r w:rsidRPr="009347E1">
        <w:rPr>
          <w:rFonts w:eastAsia="Times New Roman" w:cstheme="minorHAnsi"/>
          <w:lang w:eastAsia="fr-FR"/>
        </w:rPr>
        <w:t xml:space="preserve"> </w:t>
      </w:r>
      <w:r w:rsidRPr="008340B7">
        <w:rPr>
          <w:rFonts w:eastAsia="Times New Roman" w:cstheme="minorHAnsi"/>
          <w:lang w:eastAsia="fr-FR"/>
        </w:rPr>
        <w:t>envers les agriculteurs</w:t>
      </w:r>
      <w:r>
        <w:rPr>
          <w:rFonts w:eastAsia="Times New Roman" w:cstheme="minorHAnsi"/>
          <w:lang w:eastAsia="fr-FR"/>
        </w:rPr>
        <w:t>,</w:t>
      </w:r>
      <w:r w:rsidRPr="008340B7">
        <w:rPr>
          <w:rFonts w:eastAsia="Times New Roman" w:cstheme="minorHAnsi"/>
          <w:lang w:eastAsia="fr-FR"/>
        </w:rPr>
        <w:t xml:space="preserve"> exig</w:t>
      </w:r>
      <w:r w:rsidRPr="009347E1">
        <w:rPr>
          <w:rFonts w:eastAsia="Times New Roman" w:cstheme="minorHAnsi"/>
          <w:lang w:eastAsia="fr-FR"/>
        </w:rPr>
        <w:t>e</w:t>
      </w:r>
      <w:r w:rsidRPr="008340B7">
        <w:rPr>
          <w:rFonts w:eastAsia="Times New Roman" w:cstheme="minorHAnsi"/>
          <w:lang w:eastAsia="fr-FR"/>
        </w:rPr>
        <w:t xml:space="preserve"> aussi des devo</w:t>
      </w:r>
      <w:r w:rsidRPr="009347E1">
        <w:rPr>
          <w:rFonts w:eastAsia="Times New Roman" w:cstheme="minorHAnsi"/>
          <w:lang w:eastAsia="fr-FR"/>
        </w:rPr>
        <w:t>i</w:t>
      </w:r>
      <w:r w:rsidRPr="008340B7">
        <w:rPr>
          <w:rFonts w:eastAsia="Times New Roman" w:cstheme="minorHAnsi"/>
          <w:lang w:eastAsia="fr-FR"/>
        </w:rPr>
        <w:t>rs</w:t>
      </w:r>
      <w:r>
        <w:rPr>
          <w:rFonts w:eastAsia="Times New Roman" w:cstheme="minorHAnsi"/>
          <w:lang w:eastAsia="fr-FR"/>
        </w:rPr>
        <w:t xml:space="preserve"> </w:t>
      </w:r>
      <w:r w:rsidRPr="008340B7">
        <w:rPr>
          <w:rFonts w:eastAsia="Times New Roman" w:cstheme="minorHAnsi"/>
          <w:lang w:eastAsia="fr-FR"/>
        </w:rPr>
        <w:t>réciproques de la part des agriculteurs envers les</w:t>
      </w:r>
      <w:r w:rsidRPr="009347E1">
        <w:rPr>
          <w:rFonts w:eastAsia="Times New Roman" w:cstheme="minorHAnsi"/>
          <w:lang w:eastAsia="fr-FR"/>
        </w:rPr>
        <w:t xml:space="preserve"> </w:t>
      </w:r>
      <w:r w:rsidRPr="008340B7">
        <w:rPr>
          <w:rFonts w:eastAsia="Times New Roman" w:cstheme="minorHAnsi"/>
          <w:lang w:eastAsia="fr-FR"/>
        </w:rPr>
        <w:t>propriétaires et fermiers.</w:t>
      </w:r>
    </w:p>
    <w:p w14:paraId="1076D8DF" w14:textId="77777777" w:rsidR="00FB1927" w:rsidRPr="009347E1" w:rsidRDefault="00FB1927" w:rsidP="00FB1927">
      <w:pPr>
        <w:spacing w:after="0"/>
        <w:rPr>
          <w:rFonts w:cstheme="minorHAnsi"/>
        </w:rPr>
      </w:pPr>
      <w:r w:rsidRPr="008340B7">
        <w:rPr>
          <w:rFonts w:eastAsia="Times New Roman" w:cstheme="minorHAnsi"/>
          <w:lang w:eastAsia="fr-FR"/>
        </w:rPr>
        <w:t>17. La loi punit l'homme oisif et vagabond ;</w:t>
      </w:r>
      <w:r w:rsidRPr="009347E1">
        <w:rPr>
          <w:rFonts w:eastAsia="Times New Roman" w:cstheme="minorHAnsi"/>
          <w:lang w:eastAsia="fr-FR"/>
        </w:rPr>
        <w:t xml:space="preserve"> </w:t>
      </w:r>
      <w:r w:rsidRPr="008340B7">
        <w:rPr>
          <w:rFonts w:eastAsia="Times New Roman" w:cstheme="minorHAnsi"/>
          <w:lang w:eastAsia="fr-FR"/>
        </w:rPr>
        <w:t xml:space="preserve">tout individu devant se rendre utile </w:t>
      </w:r>
      <w:r>
        <w:rPr>
          <w:rFonts w:eastAsia="Times New Roman" w:cstheme="minorHAnsi"/>
          <w:lang w:eastAsia="fr-FR"/>
        </w:rPr>
        <w:t>à</w:t>
      </w:r>
      <w:r w:rsidRPr="008340B7">
        <w:rPr>
          <w:rFonts w:eastAsia="Times New Roman" w:cstheme="minorHAnsi"/>
          <w:lang w:eastAsia="fr-FR"/>
        </w:rPr>
        <w:t xml:space="preserve"> la société.</w:t>
      </w:r>
      <w:r w:rsidRPr="009347E1">
        <w:rPr>
          <w:rFonts w:eastAsia="Times New Roman" w:cstheme="minorHAnsi"/>
          <w:lang w:eastAsia="fr-FR"/>
        </w:rPr>
        <w:t xml:space="preserve"> </w:t>
      </w:r>
      <w:r w:rsidRPr="008340B7">
        <w:rPr>
          <w:rFonts w:eastAsia="Times New Roman" w:cstheme="minorHAnsi"/>
          <w:lang w:eastAsia="fr-FR"/>
        </w:rPr>
        <w:t>Indépendamment des personnes comprises dans</w:t>
      </w:r>
      <w:r w:rsidRPr="009347E1">
        <w:rPr>
          <w:rFonts w:eastAsia="Times New Roman" w:cstheme="minorHAnsi"/>
          <w:lang w:eastAsia="fr-FR"/>
        </w:rPr>
        <w:t xml:space="preserve"> </w:t>
      </w:r>
      <w:r w:rsidRPr="008340B7">
        <w:rPr>
          <w:rFonts w:eastAsia="Times New Roman" w:cstheme="minorHAnsi"/>
          <w:lang w:eastAsia="fr-FR"/>
        </w:rPr>
        <w:t xml:space="preserve">l'art. </w:t>
      </w:r>
      <w:r w:rsidRPr="009347E1">
        <w:rPr>
          <w:rFonts w:eastAsia="Times New Roman" w:cstheme="minorHAnsi"/>
          <w:lang w:eastAsia="fr-FR"/>
        </w:rPr>
        <w:t>19</w:t>
      </w:r>
      <w:r w:rsidRPr="008340B7">
        <w:rPr>
          <w:rFonts w:eastAsia="Times New Roman" w:cstheme="minorHAnsi"/>
          <w:lang w:eastAsia="fr-FR"/>
        </w:rPr>
        <w:t xml:space="preserve"> ci-après, seront considérés comme vagabonds, les agriculteurs des deux sexes qui sortis ou</w:t>
      </w:r>
      <w:r w:rsidRPr="009347E1">
        <w:rPr>
          <w:rFonts w:eastAsia="Times New Roman" w:cstheme="minorHAnsi"/>
          <w:lang w:eastAsia="fr-FR"/>
        </w:rPr>
        <w:t xml:space="preserve"> </w:t>
      </w:r>
      <w:r w:rsidRPr="008340B7">
        <w:rPr>
          <w:rFonts w:eastAsia="Times New Roman" w:cstheme="minorHAnsi"/>
          <w:lang w:eastAsia="fr-FR"/>
        </w:rPr>
        <w:t>sortiront des habitations où ils ont choisi leur demeure habituelle, pour al1er se réfugier, sans cause</w:t>
      </w:r>
      <w:r w:rsidRPr="009347E1">
        <w:rPr>
          <w:rFonts w:eastAsia="Times New Roman" w:cstheme="minorHAnsi"/>
          <w:lang w:eastAsia="fr-FR"/>
        </w:rPr>
        <w:t xml:space="preserve"> </w:t>
      </w:r>
      <w:r w:rsidRPr="008340B7">
        <w:rPr>
          <w:rFonts w:eastAsia="Times New Roman" w:cstheme="minorHAnsi"/>
          <w:lang w:eastAsia="fr-FR"/>
        </w:rPr>
        <w:t>valable</w:t>
      </w:r>
      <w:r>
        <w:rPr>
          <w:rFonts w:eastAsia="Times New Roman" w:cstheme="minorHAnsi"/>
          <w:lang w:eastAsia="fr-FR"/>
        </w:rPr>
        <w:t>,</w:t>
      </w:r>
      <w:r w:rsidRPr="008340B7">
        <w:rPr>
          <w:rFonts w:eastAsia="Times New Roman" w:cstheme="minorHAnsi"/>
          <w:lang w:eastAsia="fr-FR"/>
        </w:rPr>
        <w:t xml:space="preserve"> sur une autre habitation</w:t>
      </w:r>
      <w:r>
        <w:rPr>
          <w:rFonts w:eastAsia="Times New Roman" w:cstheme="minorHAnsi"/>
          <w:lang w:eastAsia="fr-FR"/>
        </w:rPr>
        <w:t>,</w:t>
      </w:r>
      <w:r w:rsidRPr="008340B7">
        <w:rPr>
          <w:rFonts w:eastAsia="Times New Roman" w:cstheme="minorHAnsi"/>
          <w:lang w:eastAsia="fr-FR"/>
        </w:rPr>
        <w:t xml:space="preserve"> dans les bourgs,</w:t>
      </w:r>
      <w:r>
        <w:rPr>
          <w:rFonts w:eastAsia="Times New Roman" w:cstheme="minorHAnsi"/>
          <w:lang w:eastAsia="fr-FR"/>
        </w:rPr>
        <w:t xml:space="preserve"> </w:t>
      </w:r>
      <w:r w:rsidRPr="008340B7">
        <w:rPr>
          <w:rFonts w:eastAsia="Times New Roman" w:cstheme="minorHAnsi"/>
          <w:lang w:eastAsia="fr-FR"/>
        </w:rPr>
        <w:t>villes ou dans tout autre endroit</w:t>
      </w:r>
      <w:r>
        <w:rPr>
          <w:rFonts w:eastAsia="Times New Roman" w:cstheme="minorHAnsi"/>
          <w:lang w:eastAsia="fr-FR"/>
        </w:rPr>
        <w:t>,</w:t>
      </w:r>
      <w:r w:rsidRPr="008340B7">
        <w:rPr>
          <w:rFonts w:eastAsia="Times New Roman" w:cstheme="minorHAnsi"/>
          <w:lang w:eastAsia="fr-FR"/>
        </w:rPr>
        <w:t xml:space="preserve"> dont la résidence</w:t>
      </w:r>
      <w:r w:rsidRPr="009347E1">
        <w:rPr>
          <w:rFonts w:eastAsia="Times New Roman" w:cstheme="minorHAnsi"/>
          <w:lang w:eastAsia="fr-FR"/>
        </w:rPr>
        <w:t xml:space="preserve"> </w:t>
      </w:r>
      <w:r w:rsidRPr="008340B7">
        <w:rPr>
          <w:rFonts w:eastAsia="Times New Roman" w:cstheme="minorHAnsi"/>
          <w:lang w:eastAsia="fr-FR"/>
        </w:rPr>
        <w:t>leur est interdite par la loi ; par conséquent ceux</w:t>
      </w:r>
      <w:r w:rsidRPr="009347E1">
        <w:rPr>
          <w:rFonts w:eastAsia="Times New Roman" w:cstheme="minorHAnsi"/>
          <w:lang w:eastAsia="fr-FR"/>
        </w:rPr>
        <w:t xml:space="preserve"> </w:t>
      </w:r>
      <w:r w:rsidRPr="008340B7">
        <w:rPr>
          <w:rFonts w:eastAsia="Times New Roman" w:cstheme="minorHAnsi"/>
          <w:lang w:eastAsia="fr-FR"/>
        </w:rPr>
        <w:t>d'entre eux qui se trouveront sous le coup du présent</w:t>
      </w:r>
      <w:r w:rsidRPr="009347E1">
        <w:rPr>
          <w:rFonts w:eastAsia="Times New Roman" w:cstheme="minorHAnsi"/>
          <w:lang w:eastAsia="fr-FR"/>
        </w:rPr>
        <w:t xml:space="preserve"> </w:t>
      </w:r>
      <w:r w:rsidRPr="009347E1">
        <w:rPr>
          <w:rFonts w:cstheme="minorHAnsi"/>
        </w:rPr>
        <w:t>article</w:t>
      </w:r>
      <w:r>
        <w:rPr>
          <w:rFonts w:cstheme="minorHAnsi"/>
        </w:rPr>
        <w:t>,</w:t>
      </w:r>
      <w:r w:rsidRPr="009347E1">
        <w:rPr>
          <w:rFonts w:cstheme="minorHAnsi"/>
        </w:rPr>
        <w:t xml:space="preserve"> seront punis conformément à l'art. 114</w:t>
      </w:r>
      <w:r>
        <w:rPr>
          <w:rFonts w:cstheme="minorHAnsi"/>
        </w:rPr>
        <w:t>.</w:t>
      </w:r>
    </w:p>
    <w:p w14:paraId="3A6A9404" w14:textId="77777777" w:rsidR="00FB1927" w:rsidRPr="009347E1" w:rsidRDefault="00FB1927" w:rsidP="00FB1927">
      <w:pPr>
        <w:spacing w:after="0"/>
        <w:jc w:val="center"/>
        <w:rPr>
          <w:rFonts w:cstheme="minorHAnsi"/>
        </w:rPr>
      </w:pPr>
      <w:r w:rsidRPr="009347E1">
        <w:rPr>
          <w:rFonts w:cstheme="minorHAnsi"/>
        </w:rPr>
        <w:t>Titre VIII.</w:t>
      </w:r>
    </w:p>
    <w:p w14:paraId="25BD2F5A" w14:textId="77777777" w:rsidR="00FB1927" w:rsidRPr="009347E1" w:rsidRDefault="00FB1927" w:rsidP="00FB1927">
      <w:pPr>
        <w:spacing w:after="0"/>
        <w:rPr>
          <w:rFonts w:cstheme="minorHAnsi"/>
        </w:rPr>
      </w:pPr>
      <w:r w:rsidRPr="009347E1">
        <w:rPr>
          <w:rFonts w:cstheme="minorHAnsi"/>
        </w:rPr>
        <w:t>18. Le mariage des agriculteurs sera essentiellement encouragé et protégé</w:t>
      </w:r>
      <w:r>
        <w:rPr>
          <w:rFonts w:cstheme="minorHAnsi"/>
        </w:rPr>
        <w:t>,</w:t>
      </w:r>
      <w:r w:rsidRPr="009347E1">
        <w:rPr>
          <w:rFonts w:cstheme="minorHAnsi"/>
        </w:rPr>
        <w:t xml:space="preserve"> étant la source des bonnes mœurs.</w:t>
      </w:r>
    </w:p>
    <w:p w14:paraId="65CE57A0" w14:textId="77777777" w:rsidR="00FB1927" w:rsidRPr="009347E1" w:rsidRDefault="00FB1927" w:rsidP="00FB1927">
      <w:pPr>
        <w:spacing w:after="0"/>
        <w:rPr>
          <w:rFonts w:cstheme="minorHAnsi"/>
        </w:rPr>
      </w:pPr>
      <w:r w:rsidRPr="009347E1">
        <w:rPr>
          <w:rFonts w:cstheme="minorHAnsi"/>
        </w:rPr>
        <w:t>Les agriculteurs laborieux qui auront le plus d'enfans bien élevés et éduqués</w:t>
      </w:r>
      <w:r>
        <w:rPr>
          <w:rFonts w:cstheme="minorHAnsi"/>
        </w:rPr>
        <w:t>,</w:t>
      </w:r>
      <w:r w:rsidRPr="009347E1">
        <w:rPr>
          <w:rFonts w:cstheme="minorHAnsi"/>
        </w:rPr>
        <w:t xml:space="preserve"> provenans de leur union légitime, seront distingués par le gouvernement, et obtiendront des encouragemens.</w:t>
      </w:r>
    </w:p>
    <w:p w14:paraId="38047D5A" w14:textId="77777777" w:rsidR="00FB1927" w:rsidRPr="009347E1" w:rsidRDefault="00FB1927" w:rsidP="00FB1927">
      <w:pPr>
        <w:spacing w:after="0"/>
        <w:rPr>
          <w:rFonts w:cstheme="minorHAnsi"/>
        </w:rPr>
      </w:pPr>
      <w:r w:rsidRPr="009347E1">
        <w:rPr>
          <w:rFonts w:cstheme="minorHAnsi"/>
        </w:rPr>
        <w:t>19. La mendicité est sévèrement prohibée ; tous gens oisifs, mendians, femmes de mauvaises vies et moeurs</w:t>
      </w:r>
      <w:r>
        <w:rPr>
          <w:rFonts w:cstheme="minorHAnsi"/>
        </w:rPr>
        <w:t>,</w:t>
      </w:r>
      <w:r w:rsidRPr="009347E1">
        <w:rPr>
          <w:rFonts w:cstheme="minorHAnsi"/>
        </w:rPr>
        <w:t xml:space="preserve"> tous divagans dans les villes</w:t>
      </w:r>
      <w:r>
        <w:rPr>
          <w:rFonts w:cstheme="minorHAnsi"/>
        </w:rPr>
        <w:t xml:space="preserve">, </w:t>
      </w:r>
      <w:r w:rsidRPr="009347E1">
        <w:rPr>
          <w:rFonts w:cstheme="minorHAnsi"/>
        </w:rPr>
        <w:t>bourgs</w:t>
      </w:r>
      <w:r>
        <w:rPr>
          <w:rFonts w:cstheme="minorHAnsi"/>
        </w:rPr>
        <w:t xml:space="preserve"> </w:t>
      </w:r>
      <w:r w:rsidRPr="009347E1">
        <w:rPr>
          <w:rFonts w:cstheme="minorHAnsi"/>
        </w:rPr>
        <w:t>et grands chemins</w:t>
      </w:r>
      <w:r>
        <w:rPr>
          <w:rFonts w:cstheme="minorHAnsi"/>
        </w:rPr>
        <w:t>,</w:t>
      </w:r>
      <w:r w:rsidRPr="009347E1">
        <w:rPr>
          <w:rFonts w:cstheme="minorHAnsi"/>
        </w:rPr>
        <w:t xml:space="preserve"> seront arrêtés par la police</w:t>
      </w:r>
      <w:r>
        <w:rPr>
          <w:rFonts w:cstheme="minorHAnsi"/>
        </w:rPr>
        <w:t>,</w:t>
      </w:r>
      <w:r w:rsidRPr="009347E1">
        <w:rPr>
          <w:rFonts w:cstheme="minorHAnsi"/>
        </w:rPr>
        <w:t xml:space="preserve"> pour être renvoyés sur leurs habitations ; ceux qui ne sont attachés à aucune habitation,</w:t>
      </w:r>
      <w:r>
        <w:rPr>
          <w:rFonts w:cstheme="minorHAnsi"/>
        </w:rPr>
        <w:t xml:space="preserve"> </w:t>
      </w:r>
      <w:r w:rsidRPr="009347E1">
        <w:rPr>
          <w:rFonts w:cstheme="minorHAnsi"/>
        </w:rPr>
        <w:t>seront envoyés sur l'habitation ou la manufacture qui leur sera désignée par les autorités supérieures.</w:t>
      </w:r>
    </w:p>
    <w:p w14:paraId="1F49B293" w14:textId="77777777" w:rsidR="00FB1927" w:rsidRPr="009347E1" w:rsidRDefault="00FB1927" w:rsidP="00FB1927">
      <w:pPr>
        <w:spacing w:after="0"/>
        <w:rPr>
          <w:rFonts w:cstheme="minorHAnsi"/>
        </w:rPr>
      </w:pPr>
      <w:r w:rsidRPr="009347E1">
        <w:rPr>
          <w:rFonts w:cstheme="minorHAnsi"/>
        </w:rPr>
        <w:t>Les gouverneurs, les lieutenans de roi</w:t>
      </w:r>
      <w:r>
        <w:rPr>
          <w:rFonts w:cstheme="minorHAnsi"/>
        </w:rPr>
        <w:t>,</w:t>
      </w:r>
      <w:r w:rsidRPr="009347E1">
        <w:rPr>
          <w:rFonts w:cstheme="minorHAnsi"/>
        </w:rPr>
        <w:t xml:space="preserve"> commandans des places et de police, tiendront sévèrement la main à la pleine et entière exécution du présent article ; et tous les bons et fidèles sujets de sa majesté sont invités à dénoncer aux autorités les individus mentionnés ci</w:t>
      </w:r>
      <w:r>
        <w:rPr>
          <w:rFonts w:cstheme="minorHAnsi"/>
        </w:rPr>
        <w:t>-</w:t>
      </w:r>
      <w:r w:rsidRPr="009347E1">
        <w:rPr>
          <w:rFonts w:cstheme="minorHAnsi"/>
        </w:rPr>
        <w:t>dessus.</w:t>
      </w:r>
    </w:p>
    <w:p w14:paraId="695472D0" w14:textId="77777777" w:rsidR="00FB1927" w:rsidRPr="009347E1" w:rsidRDefault="00FB1927" w:rsidP="00FB1927">
      <w:pPr>
        <w:spacing w:after="0"/>
        <w:rPr>
          <w:rFonts w:eastAsia="Times New Roman" w:cstheme="minorHAnsi"/>
          <w:lang w:eastAsia="fr-FR"/>
        </w:rPr>
      </w:pPr>
      <w:r w:rsidRPr="009347E1">
        <w:rPr>
          <w:rFonts w:eastAsia="Times New Roman" w:cstheme="minorHAnsi"/>
          <w:lang w:eastAsia="fr-FR"/>
        </w:rPr>
        <w:t>22. Les heures du travail des agriculteurs sont irrévocablement fixées ainsi qu'il suit :</w:t>
      </w:r>
    </w:p>
    <w:p w14:paraId="67C5855A" w14:textId="77777777" w:rsidR="00FB1927" w:rsidRPr="009347E1" w:rsidRDefault="00FB1927" w:rsidP="00FB1927">
      <w:pPr>
        <w:spacing w:after="0"/>
        <w:rPr>
          <w:rFonts w:eastAsia="Times New Roman" w:cstheme="minorHAnsi"/>
          <w:lang w:eastAsia="fr-FR"/>
        </w:rPr>
      </w:pPr>
      <w:r w:rsidRPr="009347E1">
        <w:rPr>
          <w:rFonts w:eastAsia="Times New Roman" w:cstheme="minorHAnsi"/>
          <w:lang w:eastAsia="fr-FR"/>
        </w:rPr>
        <w:lastRenderedPageBreak/>
        <w:t>Le matin, dès la pointe du jour, les travaux commenceront</w:t>
      </w:r>
      <w:r>
        <w:rPr>
          <w:rFonts w:eastAsia="Times New Roman" w:cstheme="minorHAnsi"/>
          <w:lang w:eastAsia="fr-FR"/>
        </w:rPr>
        <w:t>,</w:t>
      </w:r>
      <w:r w:rsidRPr="009347E1">
        <w:rPr>
          <w:rFonts w:eastAsia="Times New Roman" w:cstheme="minorHAnsi"/>
          <w:lang w:eastAsia="fr-FR"/>
        </w:rPr>
        <w:t xml:space="preserve"> et dureront sans interruption</w:t>
      </w:r>
      <w:r>
        <w:rPr>
          <w:rFonts w:eastAsia="Times New Roman" w:cstheme="minorHAnsi"/>
          <w:lang w:eastAsia="fr-FR"/>
        </w:rPr>
        <w:t xml:space="preserve"> </w:t>
      </w:r>
      <w:r w:rsidRPr="009347E1">
        <w:rPr>
          <w:rFonts w:eastAsia="Times New Roman" w:cstheme="minorHAnsi"/>
          <w:lang w:eastAsia="fr-FR"/>
        </w:rPr>
        <w:t>jusqu'à huit heures ; l'espace d'une heure sera consacrée au déjeûner des agriculteurs</w:t>
      </w:r>
      <w:r>
        <w:rPr>
          <w:rFonts w:eastAsia="Times New Roman" w:cstheme="minorHAnsi"/>
          <w:lang w:eastAsia="fr-FR"/>
        </w:rPr>
        <w:t>,</w:t>
      </w:r>
      <w:r w:rsidRPr="009347E1">
        <w:rPr>
          <w:rFonts w:eastAsia="Times New Roman" w:cstheme="minorHAnsi"/>
          <w:lang w:eastAsia="fr-FR"/>
        </w:rPr>
        <w:t xml:space="preserve"> qui aura lieu dans l'endroit même j où ils sont occupés ; à neuf heures</w:t>
      </w:r>
      <w:r>
        <w:rPr>
          <w:rFonts w:eastAsia="Times New Roman" w:cstheme="minorHAnsi"/>
          <w:lang w:eastAsia="fr-FR"/>
        </w:rPr>
        <w:t>,</w:t>
      </w:r>
      <w:r w:rsidRPr="009347E1">
        <w:rPr>
          <w:rFonts w:eastAsia="Times New Roman" w:cstheme="minorHAnsi"/>
          <w:lang w:eastAsia="fr-FR"/>
        </w:rPr>
        <w:t xml:space="preserve"> ils reprendront leurs travaux jusqu'à midi</w:t>
      </w:r>
      <w:r>
        <w:rPr>
          <w:rFonts w:eastAsia="Times New Roman" w:cstheme="minorHAnsi"/>
          <w:lang w:eastAsia="fr-FR"/>
        </w:rPr>
        <w:t>,</w:t>
      </w:r>
      <w:r w:rsidRPr="009347E1">
        <w:rPr>
          <w:rFonts w:eastAsia="Times New Roman" w:cstheme="minorHAnsi"/>
          <w:lang w:eastAsia="fr-FR"/>
        </w:rPr>
        <w:t xml:space="preserve"> alors deux heures de repos leur seront accordées ; à deux heures précises</w:t>
      </w:r>
      <w:r>
        <w:rPr>
          <w:rFonts w:eastAsia="Times New Roman" w:cstheme="minorHAnsi"/>
          <w:lang w:eastAsia="fr-FR"/>
        </w:rPr>
        <w:t>,</w:t>
      </w:r>
      <w:r w:rsidRPr="009347E1">
        <w:rPr>
          <w:rFonts w:eastAsia="Times New Roman" w:cstheme="minorHAnsi"/>
          <w:lang w:eastAsia="fr-FR"/>
        </w:rPr>
        <w:t xml:space="preserve"> ils reprendront leurs travaux, pour ne les abandonner qu'à la nuit fermante.</w:t>
      </w:r>
    </w:p>
    <w:p w14:paraId="1F99CE33" w14:textId="77777777" w:rsidR="00FB1927" w:rsidRPr="009347E1" w:rsidRDefault="00FB1927" w:rsidP="00FB1927">
      <w:pPr>
        <w:spacing w:after="0"/>
        <w:rPr>
          <w:rFonts w:eastAsia="Times New Roman" w:cstheme="minorHAnsi"/>
          <w:lang w:eastAsia="fr-FR"/>
        </w:rPr>
      </w:pPr>
      <w:r w:rsidRPr="009347E1">
        <w:rPr>
          <w:rFonts w:eastAsia="Times New Roman" w:cstheme="minorHAnsi"/>
          <w:lang w:eastAsia="fr-FR"/>
        </w:rPr>
        <w:t>23 Les femmes enceintes ou nourrices ne sont point assujetties aux règles ci-dessus établies.</w:t>
      </w:r>
    </w:p>
    <w:p w14:paraId="6A8841B5" w14:textId="77777777" w:rsidR="00FB1927" w:rsidRPr="009347E1" w:rsidRDefault="00FB1927" w:rsidP="00FB1927">
      <w:pPr>
        <w:spacing w:after="0"/>
        <w:rPr>
          <w:rFonts w:eastAsia="Times New Roman" w:cstheme="minorHAnsi"/>
          <w:lang w:eastAsia="fr-FR"/>
        </w:rPr>
      </w:pPr>
      <w:r w:rsidRPr="009347E1">
        <w:rPr>
          <w:rFonts w:eastAsia="Times New Roman" w:cstheme="minorHAnsi"/>
          <w:lang w:eastAsia="fr-FR"/>
        </w:rPr>
        <w:t>24 Tous les soirs</w:t>
      </w:r>
      <w:r>
        <w:rPr>
          <w:rFonts w:eastAsia="Times New Roman" w:cstheme="minorHAnsi"/>
          <w:lang w:eastAsia="fr-FR"/>
        </w:rPr>
        <w:t>,</w:t>
      </w:r>
      <w:r w:rsidRPr="009347E1">
        <w:rPr>
          <w:rFonts w:eastAsia="Times New Roman" w:cstheme="minorHAnsi"/>
          <w:lang w:eastAsia="fr-FR"/>
        </w:rPr>
        <w:t xml:space="preserve"> les propriétaires</w:t>
      </w:r>
      <w:r>
        <w:rPr>
          <w:rFonts w:eastAsia="Times New Roman" w:cstheme="minorHAnsi"/>
          <w:lang w:eastAsia="fr-FR"/>
        </w:rPr>
        <w:t>,</w:t>
      </w:r>
      <w:r w:rsidRPr="009347E1">
        <w:rPr>
          <w:rFonts w:eastAsia="Times New Roman" w:cstheme="minorHAnsi"/>
          <w:lang w:eastAsia="fr-FR"/>
        </w:rPr>
        <w:t xml:space="preserve"> fermiers ou gérans, sont tenus de faire faire la prière aux agriculteurs, et les inviteront d'assister, les dimanches et fêtes</w:t>
      </w:r>
      <w:r>
        <w:rPr>
          <w:rFonts w:eastAsia="Times New Roman" w:cstheme="minorHAnsi"/>
          <w:lang w:eastAsia="fr-FR"/>
        </w:rPr>
        <w:t>,</w:t>
      </w:r>
      <w:r w:rsidRPr="009347E1">
        <w:rPr>
          <w:rFonts w:eastAsia="Times New Roman" w:cstheme="minorHAnsi"/>
          <w:lang w:eastAsia="fr-FR"/>
        </w:rPr>
        <w:t xml:space="preserve"> aux prières publiques</w:t>
      </w:r>
      <w:r>
        <w:rPr>
          <w:rFonts w:eastAsia="Times New Roman" w:cstheme="minorHAnsi"/>
          <w:lang w:eastAsia="fr-FR"/>
        </w:rPr>
        <w:t>,</w:t>
      </w:r>
      <w:r w:rsidRPr="009347E1">
        <w:rPr>
          <w:rFonts w:eastAsia="Times New Roman" w:cstheme="minorHAnsi"/>
          <w:lang w:eastAsia="fr-FR"/>
        </w:rPr>
        <w:t xml:space="preserve"> dans leur paroisse.</w:t>
      </w:r>
    </w:p>
    <w:p w14:paraId="084DAC07" w14:textId="77777777" w:rsidR="00FB1927" w:rsidRPr="009347E1" w:rsidRDefault="00FB1927" w:rsidP="00FB1927">
      <w:pPr>
        <w:spacing w:after="0"/>
        <w:rPr>
          <w:rFonts w:eastAsia="Times New Roman" w:cstheme="minorHAnsi"/>
          <w:lang w:eastAsia="fr-FR"/>
        </w:rPr>
      </w:pPr>
      <w:r w:rsidRPr="009347E1">
        <w:rPr>
          <w:rFonts w:eastAsia="Times New Roman" w:cstheme="minorHAnsi"/>
          <w:lang w:eastAsia="fr-FR"/>
        </w:rPr>
        <w:t>25. Les propriétaires, fermiers</w:t>
      </w:r>
      <w:r>
        <w:rPr>
          <w:rFonts w:eastAsia="Times New Roman" w:cstheme="minorHAnsi"/>
          <w:lang w:eastAsia="fr-FR"/>
        </w:rPr>
        <w:t>,</w:t>
      </w:r>
      <w:r w:rsidRPr="009347E1">
        <w:rPr>
          <w:rFonts w:eastAsia="Times New Roman" w:cstheme="minorHAnsi"/>
          <w:lang w:eastAsia="fr-FR"/>
        </w:rPr>
        <w:t xml:space="preserve"> gérans et conducteurs des habitations</w:t>
      </w:r>
      <w:r>
        <w:rPr>
          <w:rFonts w:eastAsia="Times New Roman" w:cstheme="minorHAnsi"/>
          <w:lang w:eastAsia="fr-FR"/>
        </w:rPr>
        <w:t>,</w:t>
      </w:r>
      <w:r w:rsidRPr="009347E1">
        <w:rPr>
          <w:rFonts w:eastAsia="Times New Roman" w:cstheme="minorHAnsi"/>
          <w:lang w:eastAsia="fr-FR"/>
        </w:rPr>
        <w:t xml:space="preserve"> sont tenus de veiller à ce que les places à vivres distribuées aux agriculteurs, soient toujours bien entretenues ; dans le cas contraire, ils obligeront les agriculteurs de le faire dans leurs heures.</w:t>
      </w:r>
    </w:p>
    <w:p w14:paraId="26CD31E8" w14:textId="77777777" w:rsidR="00FB1927" w:rsidRPr="009347E1" w:rsidRDefault="00FB1927" w:rsidP="00FB1927">
      <w:pPr>
        <w:rPr>
          <w:rFonts w:eastAsia="Times New Roman" w:cstheme="minorHAnsi"/>
          <w:lang w:eastAsia="fr-FR"/>
        </w:rPr>
      </w:pPr>
      <w:r w:rsidRPr="009347E1">
        <w:rPr>
          <w:rFonts w:eastAsia="Times New Roman" w:cstheme="minorHAnsi"/>
          <w:lang w:eastAsia="fr-FR"/>
        </w:rPr>
        <w:t>[…]</w:t>
      </w:r>
    </w:p>
    <w:p w14:paraId="29004EF3" w14:textId="77777777" w:rsidR="00FB1927" w:rsidRDefault="00FB1927" w:rsidP="00FB1927">
      <w:pPr>
        <w:jc w:val="center"/>
        <w:rPr>
          <w:rFonts w:cstheme="minorHAnsi"/>
        </w:rPr>
      </w:pPr>
      <w:r w:rsidRPr="009651DE">
        <w:rPr>
          <w:rFonts w:cstheme="minorHAnsi"/>
        </w:rPr>
        <w:t>TITRE V.</w:t>
      </w:r>
    </w:p>
    <w:p w14:paraId="0BE18690" w14:textId="77777777" w:rsidR="00FB1927" w:rsidRDefault="00FB1927" w:rsidP="00FB1927">
      <w:pPr>
        <w:jc w:val="center"/>
        <w:rPr>
          <w:rFonts w:cstheme="minorHAnsi"/>
        </w:rPr>
      </w:pPr>
      <w:r w:rsidRPr="009651DE">
        <w:rPr>
          <w:rFonts w:cstheme="minorHAnsi"/>
        </w:rPr>
        <w:t>Des Travaux publics et des Se</w:t>
      </w:r>
      <w:r>
        <w:rPr>
          <w:rFonts w:cstheme="minorHAnsi"/>
        </w:rPr>
        <w:t>rv</w:t>
      </w:r>
      <w:r w:rsidRPr="009651DE">
        <w:rPr>
          <w:rFonts w:cstheme="minorHAnsi"/>
        </w:rPr>
        <w:t>ices</w:t>
      </w:r>
      <w:r>
        <w:rPr>
          <w:rFonts w:cstheme="minorHAnsi"/>
        </w:rPr>
        <w:t xml:space="preserve"> </w:t>
      </w:r>
      <w:r w:rsidRPr="009651DE">
        <w:rPr>
          <w:rFonts w:cstheme="minorHAnsi"/>
        </w:rPr>
        <w:t>fonciers,</w:t>
      </w:r>
    </w:p>
    <w:p w14:paraId="65F40453" w14:textId="77777777" w:rsidR="00FB1927" w:rsidRDefault="00FB1927" w:rsidP="00FB1927">
      <w:pPr>
        <w:jc w:val="center"/>
        <w:rPr>
          <w:rFonts w:cstheme="minorHAnsi"/>
        </w:rPr>
      </w:pPr>
      <w:r w:rsidRPr="009651DE">
        <w:rPr>
          <w:rFonts w:cstheme="minorHAnsi"/>
        </w:rPr>
        <w:t>CHAPITRE PREMIER.</w:t>
      </w:r>
    </w:p>
    <w:p w14:paraId="5D56BEF7" w14:textId="77777777" w:rsidR="00FB1927" w:rsidRPr="009651DE" w:rsidRDefault="00FB1927" w:rsidP="00FB1927">
      <w:pPr>
        <w:jc w:val="center"/>
        <w:rPr>
          <w:rFonts w:cstheme="minorHAnsi"/>
          <w:i/>
          <w:iCs/>
        </w:rPr>
      </w:pPr>
      <w:r w:rsidRPr="009651DE">
        <w:rPr>
          <w:rFonts w:cstheme="minorHAnsi"/>
          <w:i/>
          <w:iCs/>
        </w:rPr>
        <w:t>Des Travaux publics.</w:t>
      </w:r>
    </w:p>
    <w:p w14:paraId="63E8E943" w14:textId="77777777" w:rsidR="00FB1927" w:rsidRDefault="00FB1927" w:rsidP="00FB1927">
      <w:pPr>
        <w:jc w:val="center"/>
        <w:rPr>
          <w:rFonts w:cstheme="minorHAnsi"/>
        </w:rPr>
      </w:pPr>
      <w:r>
        <w:rPr>
          <w:rFonts w:cstheme="minorHAnsi"/>
        </w:rPr>
        <w:t>A</w:t>
      </w:r>
      <w:r w:rsidRPr="009651DE">
        <w:rPr>
          <w:rFonts w:cstheme="minorHAnsi"/>
        </w:rPr>
        <w:t>rticle 72.</w:t>
      </w:r>
    </w:p>
    <w:p w14:paraId="79499FE1" w14:textId="77777777" w:rsidR="00FB1927" w:rsidRDefault="00FB1927" w:rsidP="00FB1927">
      <w:pPr>
        <w:rPr>
          <w:rFonts w:cstheme="minorHAnsi"/>
        </w:rPr>
      </w:pPr>
      <w:r w:rsidRPr="009651DE">
        <w:rPr>
          <w:rFonts w:cstheme="minorHAnsi"/>
        </w:rPr>
        <w:t xml:space="preserve">Les travaux et </w:t>
      </w:r>
      <w:r w:rsidRPr="009651DE">
        <w:rPr>
          <w:rStyle w:val="highlight"/>
          <w:rFonts w:cstheme="minorHAnsi"/>
        </w:rPr>
        <w:t>corvée</w:t>
      </w:r>
      <w:r w:rsidRPr="009651DE">
        <w:rPr>
          <w:rFonts w:cstheme="minorHAnsi"/>
        </w:rPr>
        <w:t xml:space="preserve">s établis par </w:t>
      </w:r>
      <w:r>
        <w:rPr>
          <w:rFonts w:cstheme="minorHAnsi"/>
        </w:rPr>
        <w:t>l</w:t>
      </w:r>
      <w:r w:rsidRPr="009651DE">
        <w:rPr>
          <w:rFonts w:cstheme="minorHAnsi"/>
        </w:rPr>
        <w:t>a lo</w:t>
      </w:r>
      <w:r>
        <w:rPr>
          <w:rFonts w:cstheme="minorHAnsi"/>
        </w:rPr>
        <w:t>i,</w:t>
      </w:r>
      <w:r w:rsidRPr="009651DE">
        <w:rPr>
          <w:rFonts w:cstheme="minorHAnsi"/>
        </w:rPr>
        <w:t xml:space="preserve"> ont</w:t>
      </w:r>
      <w:r>
        <w:rPr>
          <w:rFonts w:cstheme="minorHAnsi"/>
        </w:rPr>
        <w:t xml:space="preserve"> </w:t>
      </w:r>
      <w:r w:rsidRPr="009651DE">
        <w:rPr>
          <w:rFonts w:cstheme="minorHAnsi"/>
        </w:rPr>
        <w:t xml:space="preserve">pour objet </w:t>
      </w:r>
      <w:r>
        <w:rPr>
          <w:rFonts w:cstheme="minorHAnsi"/>
        </w:rPr>
        <w:t>l’</w:t>
      </w:r>
      <w:r w:rsidRPr="009651DE">
        <w:rPr>
          <w:rFonts w:cstheme="minorHAnsi"/>
        </w:rPr>
        <w:t>utilité publique.</w:t>
      </w:r>
    </w:p>
    <w:p w14:paraId="18877433" w14:textId="77777777" w:rsidR="00FB1927" w:rsidRDefault="00FB1927" w:rsidP="00FB1927">
      <w:pPr>
        <w:rPr>
          <w:rFonts w:cstheme="minorHAnsi"/>
        </w:rPr>
      </w:pPr>
      <w:r w:rsidRPr="009651DE">
        <w:rPr>
          <w:rFonts w:cstheme="minorHAnsi"/>
        </w:rPr>
        <w:t>73 II y aura dans le cours de l'année</w:t>
      </w:r>
      <w:r>
        <w:rPr>
          <w:rFonts w:cstheme="minorHAnsi"/>
        </w:rPr>
        <w:t>,</w:t>
      </w:r>
      <w:r w:rsidRPr="009651DE">
        <w:rPr>
          <w:rFonts w:cstheme="minorHAnsi"/>
        </w:rPr>
        <w:t xml:space="preserve"> dans</w:t>
      </w:r>
      <w:r>
        <w:rPr>
          <w:rFonts w:cstheme="minorHAnsi"/>
        </w:rPr>
        <w:t xml:space="preserve"> </w:t>
      </w:r>
      <w:r w:rsidRPr="009651DE">
        <w:rPr>
          <w:rFonts w:cstheme="minorHAnsi"/>
        </w:rPr>
        <w:t>toute l'étendue du royaume</w:t>
      </w:r>
      <w:r>
        <w:rPr>
          <w:rFonts w:cstheme="minorHAnsi"/>
        </w:rPr>
        <w:t>,</w:t>
      </w:r>
      <w:r w:rsidRPr="009651DE">
        <w:rPr>
          <w:rFonts w:cstheme="minorHAnsi"/>
        </w:rPr>
        <w:t xml:space="preserve"> deux grandes réparations générales des chemins royaux.</w:t>
      </w:r>
    </w:p>
    <w:p w14:paraId="1F818CF0" w14:textId="77777777" w:rsidR="00FB1927" w:rsidRDefault="00FB1927" w:rsidP="00FB1927">
      <w:pPr>
        <w:rPr>
          <w:rFonts w:cstheme="minorHAnsi"/>
        </w:rPr>
      </w:pPr>
      <w:r w:rsidRPr="009651DE">
        <w:rPr>
          <w:rFonts w:cstheme="minorHAnsi"/>
        </w:rPr>
        <w:t>74. Les travaux de ces chemins se feront,</w:t>
      </w:r>
      <w:r>
        <w:rPr>
          <w:rFonts w:cstheme="minorHAnsi"/>
        </w:rPr>
        <w:t xml:space="preserve"> </w:t>
      </w:r>
      <w:r w:rsidRPr="009651DE">
        <w:rPr>
          <w:rFonts w:cstheme="minorHAnsi"/>
        </w:rPr>
        <w:t>autant que possible</w:t>
      </w:r>
      <w:r>
        <w:rPr>
          <w:rFonts w:cstheme="minorHAnsi"/>
        </w:rPr>
        <w:t>,</w:t>
      </w:r>
      <w:r w:rsidRPr="009651DE">
        <w:rPr>
          <w:rFonts w:cstheme="minorHAnsi"/>
        </w:rPr>
        <w:t xml:space="preserve"> dans les mortes saisons d</w:t>
      </w:r>
      <w:r>
        <w:rPr>
          <w:rFonts w:cstheme="minorHAnsi"/>
        </w:rPr>
        <w:t>e l’</w:t>
      </w:r>
      <w:r w:rsidRPr="009651DE">
        <w:rPr>
          <w:rFonts w:cstheme="minorHAnsi"/>
        </w:rPr>
        <w:t>année</w:t>
      </w:r>
      <w:r>
        <w:rPr>
          <w:rFonts w:cstheme="minorHAnsi"/>
        </w:rPr>
        <w:t>,</w:t>
      </w:r>
      <w:r w:rsidRPr="009651DE">
        <w:rPr>
          <w:rFonts w:cstheme="minorHAnsi"/>
        </w:rPr>
        <w:t xml:space="preserve"> sans nuire aux plantations des vivres</w:t>
      </w:r>
      <w:r>
        <w:rPr>
          <w:rFonts w:cstheme="minorHAnsi"/>
        </w:rPr>
        <w:t>,</w:t>
      </w:r>
      <w:r w:rsidRPr="009651DE">
        <w:rPr>
          <w:rFonts w:cstheme="minorHAnsi"/>
        </w:rPr>
        <w:t xml:space="preserve"> des</w:t>
      </w:r>
      <w:r>
        <w:rPr>
          <w:rFonts w:cstheme="minorHAnsi"/>
        </w:rPr>
        <w:t xml:space="preserve"> </w:t>
      </w:r>
      <w:r w:rsidRPr="009651DE">
        <w:rPr>
          <w:rFonts w:cstheme="minorHAnsi"/>
        </w:rPr>
        <w:t>roulaisons et des récoltes.</w:t>
      </w:r>
    </w:p>
    <w:p w14:paraId="4808A6CF" w14:textId="77777777" w:rsidR="00FB1927" w:rsidRDefault="00FB1927" w:rsidP="00FB1927">
      <w:pPr>
        <w:rPr>
          <w:rFonts w:cstheme="minorHAnsi"/>
        </w:rPr>
      </w:pPr>
      <w:r w:rsidRPr="009651DE">
        <w:rPr>
          <w:rFonts w:cstheme="minorHAnsi"/>
        </w:rPr>
        <w:t>75. Lorsque le temps pour réparer les chemins</w:t>
      </w:r>
      <w:r>
        <w:rPr>
          <w:rFonts w:cstheme="minorHAnsi"/>
        </w:rPr>
        <w:t xml:space="preserve"> </w:t>
      </w:r>
      <w:r w:rsidRPr="009651DE">
        <w:rPr>
          <w:rFonts w:cstheme="minorHAnsi"/>
        </w:rPr>
        <w:t>sera venu</w:t>
      </w:r>
      <w:r>
        <w:rPr>
          <w:rFonts w:cstheme="minorHAnsi"/>
        </w:rPr>
        <w:t>,</w:t>
      </w:r>
      <w:r w:rsidRPr="009651DE">
        <w:rPr>
          <w:rFonts w:cstheme="minorHAnsi"/>
        </w:rPr>
        <w:t xml:space="preserve"> le général commandant la div</w:t>
      </w:r>
      <w:r>
        <w:rPr>
          <w:rFonts w:cstheme="minorHAnsi"/>
        </w:rPr>
        <w:t>i</w:t>
      </w:r>
      <w:r w:rsidRPr="009651DE">
        <w:rPr>
          <w:rFonts w:cstheme="minorHAnsi"/>
        </w:rPr>
        <w:t>s</w:t>
      </w:r>
      <w:r>
        <w:rPr>
          <w:rFonts w:cstheme="minorHAnsi"/>
        </w:rPr>
        <w:t>i</w:t>
      </w:r>
      <w:r w:rsidRPr="009651DE">
        <w:rPr>
          <w:rFonts w:cstheme="minorHAnsi"/>
        </w:rPr>
        <w:t>on</w:t>
      </w:r>
      <w:r>
        <w:rPr>
          <w:rFonts w:cstheme="minorHAnsi"/>
        </w:rPr>
        <w:t xml:space="preserve"> </w:t>
      </w:r>
      <w:r w:rsidRPr="009651DE">
        <w:rPr>
          <w:rFonts w:cstheme="minorHAnsi"/>
        </w:rPr>
        <w:t>ordonnera aux lieutenans de roi commandans les</w:t>
      </w:r>
      <w:r>
        <w:rPr>
          <w:rFonts w:cstheme="minorHAnsi"/>
        </w:rPr>
        <w:t xml:space="preserve"> </w:t>
      </w:r>
      <w:r w:rsidRPr="009651DE">
        <w:rPr>
          <w:rFonts w:cstheme="minorHAnsi"/>
        </w:rPr>
        <w:t>paroisses de fixer les bras que devront fournir</w:t>
      </w:r>
      <w:r>
        <w:rPr>
          <w:rFonts w:cstheme="minorHAnsi"/>
        </w:rPr>
        <w:t xml:space="preserve"> </w:t>
      </w:r>
      <w:r w:rsidRPr="009651DE">
        <w:rPr>
          <w:rFonts w:cstheme="minorHAnsi"/>
        </w:rPr>
        <w:t>indistinctement toutes les habitations et hattes suivant ce qui aura été jugé nécessaire pour l'exécution des travaux publics.</w:t>
      </w:r>
    </w:p>
    <w:p w14:paraId="0EF421F4" w14:textId="77777777" w:rsidR="00FB1927" w:rsidRDefault="00FB1927" w:rsidP="00FB1927">
      <w:pPr>
        <w:rPr>
          <w:rFonts w:cstheme="minorHAnsi"/>
        </w:rPr>
      </w:pPr>
      <w:r w:rsidRPr="009651DE">
        <w:rPr>
          <w:rFonts w:cstheme="minorHAnsi"/>
        </w:rPr>
        <w:t xml:space="preserve">76. Lorsqu'il sera nécessaire de faire des travaux aux digues, fleuves et rivières, </w:t>
      </w:r>
      <w:r>
        <w:rPr>
          <w:rFonts w:cstheme="minorHAnsi"/>
        </w:rPr>
        <w:t>l’</w:t>
      </w:r>
      <w:r w:rsidRPr="009651DE">
        <w:rPr>
          <w:rFonts w:cstheme="minorHAnsi"/>
        </w:rPr>
        <w:t>on prendra</w:t>
      </w:r>
      <w:r>
        <w:rPr>
          <w:rFonts w:cstheme="minorHAnsi"/>
        </w:rPr>
        <w:t xml:space="preserve"> l</w:t>
      </w:r>
      <w:r w:rsidRPr="009651DE">
        <w:rPr>
          <w:rFonts w:cstheme="minorHAnsi"/>
        </w:rPr>
        <w:t>es mêmes précau</w:t>
      </w:r>
      <w:r>
        <w:rPr>
          <w:rFonts w:cstheme="minorHAnsi"/>
        </w:rPr>
        <w:t>t</w:t>
      </w:r>
      <w:r w:rsidRPr="009651DE">
        <w:rPr>
          <w:rFonts w:cstheme="minorHAnsi"/>
        </w:rPr>
        <w:t>ions pour fixer le nombre de</w:t>
      </w:r>
      <w:r>
        <w:rPr>
          <w:rFonts w:cstheme="minorHAnsi"/>
        </w:rPr>
        <w:t xml:space="preserve"> </w:t>
      </w:r>
      <w:r w:rsidRPr="009651DE">
        <w:rPr>
          <w:rFonts w:cstheme="minorHAnsi"/>
        </w:rPr>
        <w:t>bras qui devront y être employés.</w:t>
      </w:r>
    </w:p>
    <w:p w14:paraId="46C73D72" w14:textId="77777777" w:rsidR="00FB1927" w:rsidRPr="00B30854" w:rsidRDefault="00FB1927" w:rsidP="00FB1927">
      <w:r w:rsidRPr="00B30854">
        <w:t>[…]</w:t>
      </w:r>
    </w:p>
    <w:p w14:paraId="648D13E8" w14:textId="77777777" w:rsidR="00FB1927" w:rsidRDefault="00FB1927" w:rsidP="00FB1927">
      <w:pPr>
        <w:jc w:val="right"/>
      </w:pPr>
      <w:r w:rsidRPr="00B30854">
        <w:t>H E N R Y</w:t>
      </w:r>
    </w:p>
    <w:p w14:paraId="13418ECA" w14:textId="77777777" w:rsidR="00FB1927" w:rsidRDefault="00FB1927" w:rsidP="00FB1927">
      <w:pPr>
        <w:jc w:val="center"/>
      </w:pPr>
      <w:r w:rsidRPr="00B30854">
        <w:t>Par le Roi</w:t>
      </w:r>
    </w:p>
    <w:p w14:paraId="550F9740" w14:textId="77777777" w:rsidR="00FB1927" w:rsidRPr="00B30854" w:rsidRDefault="00FB1927" w:rsidP="00FB1927">
      <w:r>
        <w:t>Le</w:t>
      </w:r>
      <w:r w:rsidRPr="00B30854">
        <w:t xml:space="preserve"> Secrétaire d'État, Ministre des Affaires étrangères Comte de Limonade</w:t>
      </w:r>
      <w:r>
        <w:t xml:space="preserve"> (Julien Prévost)</w:t>
      </w:r>
    </w:p>
    <w:p w14:paraId="522A511C" w14:textId="77777777" w:rsidR="00FB1927" w:rsidRPr="00E1464E" w:rsidRDefault="00FB1927" w:rsidP="00FB1927"/>
    <w:p w14:paraId="3C76775D" w14:textId="77777777" w:rsidR="00FB1927" w:rsidRDefault="00FB1927" w:rsidP="00FB1927"/>
    <w:p w14:paraId="27CDFC9C" w14:textId="77777777" w:rsidR="00FB1927" w:rsidRDefault="00FB1927" w:rsidP="00FB1927">
      <w:pPr>
        <w:jc w:val="center"/>
      </w:pPr>
      <w:r>
        <w:t>____________________</w:t>
      </w:r>
    </w:p>
    <w:p w14:paraId="2460ADA3" w14:textId="77777777" w:rsidR="00FB1927" w:rsidRDefault="00FB1927" w:rsidP="00FB1927"/>
    <w:p w14:paraId="2BF20C33" w14:textId="77777777" w:rsidR="00FB1927" w:rsidRDefault="00FB1927" w:rsidP="00FB1927">
      <w:r w:rsidRPr="004B11F2">
        <w:rPr>
          <w:b/>
          <w:bCs/>
        </w:rPr>
        <w:t xml:space="preserve">Annexe </w:t>
      </w:r>
      <w:r>
        <w:rPr>
          <w:b/>
          <w:bCs/>
        </w:rPr>
        <w:t>8</w:t>
      </w:r>
      <w:r w:rsidRPr="004B11F2">
        <w:rPr>
          <w:b/>
          <w:bCs/>
        </w:rPr>
        <w:t>.</w:t>
      </w:r>
      <w:r>
        <w:t xml:space="preserve"> L’élection d’Alexandre Pétion</w:t>
      </w:r>
    </w:p>
    <w:p w14:paraId="7FCACD07" w14:textId="77777777" w:rsidR="00FB1927" w:rsidRDefault="00FB1927" w:rsidP="00FB1927">
      <w:r w:rsidRPr="004B11F2">
        <w:rPr>
          <w:b/>
          <w:bCs/>
        </w:rPr>
        <w:t>Annexe 8.1.</w:t>
      </w:r>
      <w:r>
        <w:t xml:space="preserve"> Discours du </w:t>
      </w:r>
      <w:r w:rsidRPr="001B33F5">
        <w:t>sénateur Jean-Louis</w:t>
      </w:r>
      <w:r>
        <w:t xml:space="preserve"> </w:t>
      </w:r>
      <w:r w:rsidRPr="001B33F5">
        <w:t>Barlatier</w:t>
      </w:r>
      <w:r>
        <w:t xml:space="preserve"> le 10 mars 1807, cité dans </w:t>
      </w:r>
      <w:r w:rsidRPr="009E7008">
        <w:rPr>
          <w:rFonts w:ascii="Calibri" w:hAnsi="Calibri" w:cs="Calibri"/>
        </w:rPr>
        <w:t xml:space="preserve">Beaubrun Ardouin,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VII, p. 13-14. </w:t>
      </w:r>
      <w:r w:rsidRPr="008A5144">
        <w:rPr>
          <w:rFonts w:ascii="Calibri" w:hAnsi="Calibri" w:cs="Calibri"/>
          <w:i/>
          <w:iCs/>
        </w:rPr>
        <w:t>Disponible en Wikisource</w:t>
      </w:r>
      <w:r>
        <w:rPr>
          <w:rFonts w:ascii="Calibri" w:hAnsi="Calibri" w:cs="Calibri"/>
        </w:rPr>
        <w:t>.</w:t>
      </w:r>
    </w:p>
    <w:p w14:paraId="222870D8" w14:textId="77777777" w:rsidR="00FB1927" w:rsidRDefault="00FB1927" w:rsidP="00FB1927">
      <w:pPr>
        <w:jc w:val="both"/>
      </w:pPr>
      <w:r>
        <w:lastRenderedPageBreak/>
        <w:t xml:space="preserve">Citoyen général, </w:t>
      </w:r>
    </w:p>
    <w:p w14:paraId="047DC625" w14:textId="77777777" w:rsidR="00FB1927" w:rsidRDefault="00FB1927" w:rsidP="00FB1927">
      <w:pPr>
        <w:jc w:val="both"/>
      </w:pPr>
      <w:r>
        <w:t xml:space="preserve">Le sénat ayant senti la nécessité d’organiser le gouvernement, a procédé, dans la séance d’hier, à la nomination du Président d’Haïti ; le suffrage de ses membres a réuni la majorité en votre faveur, et vous avez été proclamé Président de la République haïtienne. </w:t>
      </w:r>
    </w:p>
    <w:p w14:paraId="68272B57" w14:textId="77777777" w:rsidR="00FB1927" w:rsidRDefault="00FB1927" w:rsidP="00FB1927">
      <w:pPr>
        <w:jc w:val="both"/>
      </w:pPr>
      <w:r>
        <w:t xml:space="preserve">Le sénat, en vous élevant à la première magistrature de l’État, a cru rendre un hommage public à vos vertus et aux sentimens républicains qui vous ont toujours caractérisé. Chargé du dépôt des lois et de la force armée, vous deviendrez, président, un sujet d’émulation pour tous ceux de vos compagnons d’armes qui parcourent la même carrière que vous. Votre attachement à la République, votre soumission aux lois, et votre zèle à les faire exécuter, sont les puissans motifs qui ont déterminé le corps législatif à vous placer à la tête du gouvernement et de la force armée. Puisse Dieu vous conserver l’heureux caractère qu’il vous a départi, et vous rendre toujours l’objet de l’admiration publique ! </w:t>
      </w:r>
    </w:p>
    <w:p w14:paraId="41B6A7C2" w14:textId="77777777" w:rsidR="00FB1927" w:rsidRDefault="00FB1927" w:rsidP="00FB1927">
      <w:pPr>
        <w:jc w:val="both"/>
      </w:pPr>
      <w:r>
        <w:t xml:space="preserve">N’oubliez jamais, président, que le salut de la République dépend de l’harmonie qui doit exister entre le pouvoir exécutif et le corps législatif : s’en écarter, ce serait compromettre le salut de l’Etat, et l’exposer à des déchiremens. La crise politique doit cesser quand le gouvernement est organisé. </w:t>
      </w:r>
    </w:p>
    <w:p w14:paraId="174EA0AF" w14:textId="77777777" w:rsidR="00FB1927" w:rsidRDefault="00FB1927" w:rsidP="00FB1927"/>
    <w:p w14:paraId="3E771FEF" w14:textId="77777777" w:rsidR="00FB1927" w:rsidRDefault="00FB1927" w:rsidP="00FB1927">
      <w:pPr>
        <w:jc w:val="center"/>
      </w:pPr>
      <w:r>
        <w:t>____________________</w:t>
      </w:r>
    </w:p>
    <w:p w14:paraId="7B10DCCD" w14:textId="77777777" w:rsidR="00FB1927" w:rsidRDefault="00FB1927" w:rsidP="00FB1927"/>
    <w:p w14:paraId="7893B351" w14:textId="77777777" w:rsidR="00FB1927" w:rsidRDefault="00FB1927" w:rsidP="00FB1927">
      <w:pPr>
        <w:jc w:val="center"/>
      </w:pPr>
      <w:r>
        <w:t>____________________</w:t>
      </w:r>
    </w:p>
    <w:p w14:paraId="55532E13" w14:textId="77777777" w:rsidR="00FB1927" w:rsidRDefault="00FB1927" w:rsidP="00FB1927">
      <w:pPr>
        <w:rPr>
          <w:b/>
          <w:bCs/>
        </w:rPr>
      </w:pPr>
    </w:p>
    <w:p w14:paraId="731B6E49" w14:textId="77777777" w:rsidR="00FB1927" w:rsidRDefault="00FB1927" w:rsidP="00FB1927">
      <w:r w:rsidRPr="004B11F2">
        <w:rPr>
          <w:b/>
          <w:bCs/>
        </w:rPr>
        <w:t xml:space="preserve">Annexe </w:t>
      </w:r>
      <w:r>
        <w:rPr>
          <w:b/>
          <w:bCs/>
        </w:rPr>
        <w:t>9</w:t>
      </w:r>
      <w:r w:rsidRPr="004B11F2">
        <w:rPr>
          <w:b/>
          <w:bCs/>
        </w:rPr>
        <w:t>.</w:t>
      </w:r>
      <w:r>
        <w:t xml:space="preserve"> Les présidences d’Alexandre Pétion.</w:t>
      </w:r>
    </w:p>
    <w:p w14:paraId="7E62C91F" w14:textId="77777777" w:rsidR="00FB1927" w:rsidRDefault="00FB1927" w:rsidP="00FB1927">
      <w:r w:rsidRPr="004B11F2">
        <w:rPr>
          <w:b/>
          <w:bCs/>
        </w:rPr>
        <w:t xml:space="preserve">Annexe </w:t>
      </w:r>
      <w:r>
        <w:rPr>
          <w:b/>
          <w:bCs/>
        </w:rPr>
        <w:t>9</w:t>
      </w:r>
      <w:r w:rsidRPr="004B11F2">
        <w:rPr>
          <w:b/>
          <w:bCs/>
        </w:rPr>
        <w:t>.</w:t>
      </w:r>
      <w:r>
        <w:rPr>
          <w:b/>
          <w:bCs/>
        </w:rPr>
        <w:t xml:space="preserve">1. </w:t>
      </w:r>
      <w:r>
        <w:t>Décret du 1</w:t>
      </w:r>
      <w:r w:rsidRPr="00F11692">
        <w:rPr>
          <w:vertAlign w:val="superscript"/>
        </w:rPr>
        <w:t>er</w:t>
      </w:r>
      <w:r>
        <w:t xml:space="preserve"> juillet 1807, cité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VII, p. 85-86. </w:t>
      </w:r>
      <w:r w:rsidRPr="008A5144">
        <w:rPr>
          <w:rFonts w:ascii="Calibri" w:hAnsi="Calibri" w:cs="Calibri"/>
          <w:i/>
          <w:iCs/>
        </w:rPr>
        <w:t>Disponible en Wikisource</w:t>
      </w:r>
      <w:r>
        <w:rPr>
          <w:rFonts w:ascii="Calibri" w:hAnsi="Calibri" w:cs="Calibri"/>
        </w:rPr>
        <w:t>.</w:t>
      </w:r>
    </w:p>
    <w:p w14:paraId="2ECAABF7" w14:textId="77777777" w:rsidR="00FB1927" w:rsidRPr="00A96EFA" w:rsidRDefault="00FB1927" w:rsidP="00FB1927">
      <w:pPr>
        <w:jc w:val="both"/>
      </w:pPr>
      <w:r w:rsidRPr="00A96EFA">
        <w:t xml:space="preserve">Le sénat, voulant donner au pouvoir exécutif toute la latitude nécessaire pour profiter des heureuses dispositions qui se manifestent dans le département du Nord, et terminer d’une manière avantageuse la guerre contre Christophe ; </w:t>
      </w:r>
    </w:p>
    <w:p w14:paraId="3033E664" w14:textId="77777777" w:rsidR="00FB1927" w:rsidRPr="00A96EFA" w:rsidRDefault="00FB1927" w:rsidP="00FB1927">
      <w:pPr>
        <w:jc w:val="both"/>
      </w:pPr>
      <w:r w:rsidRPr="00A96EFA">
        <w:t xml:space="preserve">Décrète ce qui suit : </w:t>
      </w:r>
    </w:p>
    <w:p w14:paraId="521A64FE" w14:textId="77777777" w:rsidR="00FB1927" w:rsidRPr="00A96EFA" w:rsidRDefault="00FB1927" w:rsidP="00FB1927">
      <w:pPr>
        <w:jc w:val="both"/>
      </w:pPr>
      <w:r w:rsidRPr="00A96EFA">
        <w:t>1. Conformément à la constitution, qui autorise le sénat à s’ajourner lorsqu’il le juge nécessaire, le sénat s’ajournera à partir du 16 juillet jusqu’au 1</w:t>
      </w:r>
      <w:r w:rsidRPr="00A96EFA">
        <w:rPr>
          <w:vertAlign w:val="superscript"/>
        </w:rPr>
        <w:t>er</w:t>
      </w:r>
      <w:r w:rsidRPr="00A96EFA">
        <w:t xml:space="preserve"> janvier 1808, à moins que le bien public n’exige sa convocation avant cette époque. </w:t>
      </w:r>
    </w:p>
    <w:p w14:paraId="59A135DE" w14:textId="77777777" w:rsidR="00FB1927" w:rsidRPr="00A96EFA" w:rsidRDefault="00FB1927" w:rsidP="00FB1927">
      <w:pPr>
        <w:jc w:val="both"/>
      </w:pPr>
      <w:r w:rsidRPr="00A96EFA">
        <w:t xml:space="preserve">2. Durant l’ajournement du sénat, le président est autorisé à faire provisoirement </w:t>
      </w:r>
      <w:r w:rsidRPr="00A96EFA">
        <w:rPr>
          <w:i/>
          <w:iCs/>
        </w:rPr>
        <w:t>toutes les nominations et remplacemens</w:t>
      </w:r>
      <w:r w:rsidRPr="00A96EFA">
        <w:t xml:space="preserve"> que les circonstances pourraient exiger dans les corps, </w:t>
      </w:r>
      <w:r w:rsidRPr="00A96EFA">
        <w:rPr>
          <w:i/>
          <w:iCs/>
        </w:rPr>
        <w:t xml:space="preserve">tant civils que militaires. </w:t>
      </w:r>
    </w:p>
    <w:p w14:paraId="189C7E70" w14:textId="77777777" w:rsidR="00FB1927" w:rsidRPr="00A96EFA" w:rsidRDefault="00FB1927" w:rsidP="00FB1927">
      <w:pPr>
        <w:jc w:val="both"/>
      </w:pPr>
      <w:r w:rsidRPr="00A96EFA">
        <w:t xml:space="preserve">3. Les tribunaux continueront à rendre la justice dans leurs ressorts respectifs, jusqu’à ce que le sénat les organise de nouveau. </w:t>
      </w:r>
    </w:p>
    <w:p w14:paraId="46AB3AAC" w14:textId="77777777" w:rsidR="00FB1927" w:rsidRPr="00A96EFA" w:rsidRDefault="00FB1927" w:rsidP="00FB1927">
      <w:pPr>
        <w:jc w:val="both"/>
      </w:pPr>
      <w:r w:rsidRPr="00A96EFA">
        <w:t xml:space="preserve">4. Le président est autorisé à faire provisoirement tout règlement de police qu’il croira nécessaire </w:t>
      </w:r>
      <w:r w:rsidRPr="00A96EFA">
        <w:rPr>
          <w:i/>
          <w:iCs/>
        </w:rPr>
        <w:t xml:space="preserve">pour la discipline de l’armée, à fixer le traitement des militaires de tous grades, </w:t>
      </w:r>
      <w:r w:rsidRPr="00A96EFA">
        <w:t xml:space="preserve">et la manière de le leur répartir. </w:t>
      </w:r>
    </w:p>
    <w:p w14:paraId="31F6A3DD" w14:textId="77777777" w:rsidR="00FB1927" w:rsidRPr="00A96EFA" w:rsidRDefault="00FB1927" w:rsidP="00FB1927">
      <w:pPr>
        <w:jc w:val="both"/>
      </w:pPr>
      <w:r w:rsidRPr="00A96EFA">
        <w:t xml:space="preserve">5. À la convocation du sénat, le président lui soumettra tous les actes et règlemens faits durant son ajournement. </w:t>
      </w:r>
    </w:p>
    <w:p w14:paraId="5DF924C8" w14:textId="77777777" w:rsidR="00FB1927" w:rsidRPr="00A96EFA" w:rsidRDefault="00FB1927" w:rsidP="00FB1927">
      <w:pPr>
        <w:jc w:val="both"/>
      </w:pPr>
      <w:r w:rsidRPr="00A96EFA">
        <w:t xml:space="preserve">6. Les sénateurs Mode, Barlatier, Manigat, Leroux, Pélage, Neptune et Depas Médina composeront le comité permanent du sénat. </w:t>
      </w:r>
    </w:p>
    <w:p w14:paraId="3A050225" w14:textId="77777777" w:rsidR="00FB1927" w:rsidRPr="00A96EFA" w:rsidRDefault="00FB1927" w:rsidP="00FB1927">
      <w:pPr>
        <w:jc w:val="both"/>
      </w:pPr>
      <w:r w:rsidRPr="00A96EFA">
        <w:lastRenderedPageBreak/>
        <w:t xml:space="preserve">Signé : </w:t>
      </w:r>
      <w:r w:rsidRPr="00A96EFA">
        <w:rPr>
          <w:rStyle w:val="sc"/>
        </w:rPr>
        <w:t>Th. Trichet</w:t>
      </w:r>
      <w:r w:rsidRPr="00A96EFA">
        <w:t xml:space="preserve">, président, </w:t>
      </w:r>
      <w:r w:rsidRPr="00A96EFA">
        <w:rPr>
          <w:rStyle w:val="sc"/>
        </w:rPr>
        <w:t>Leroux</w:t>
      </w:r>
      <w:r w:rsidRPr="00A96EFA">
        <w:t xml:space="preserve"> et </w:t>
      </w:r>
      <w:r w:rsidRPr="00A96EFA">
        <w:rPr>
          <w:rStyle w:val="sc"/>
        </w:rPr>
        <w:t>Neptune</w:t>
      </w:r>
      <w:r w:rsidRPr="00A96EFA">
        <w:t xml:space="preserve">, secrétaires. </w:t>
      </w:r>
    </w:p>
    <w:p w14:paraId="6D301816" w14:textId="77777777" w:rsidR="00FB1927" w:rsidRDefault="00FB1927" w:rsidP="00FB1927"/>
    <w:p w14:paraId="6918EB3E" w14:textId="77777777" w:rsidR="00FB1927" w:rsidRDefault="00FB1927" w:rsidP="00FB1927">
      <w:pPr>
        <w:jc w:val="center"/>
      </w:pPr>
      <w:r>
        <w:t>____________________</w:t>
      </w:r>
    </w:p>
    <w:p w14:paraId="7C058F0C" w14:textId="77777777" w:rsidR="00FB1927" w:rsidRDefault="00FB1927" w:rsidP="00FB1927"/>
    <w:p w14:paraId="7C4DC447" w14:textId="77777777" w:rsidR="00FB1927" w:rsidRDefault="00FB1927" w:rsidP="00FB1927">
      <w:r w:rsidRPr="004B11F2">
        <w:rPr>
          <w:b/>
          <w:bCs/>
        </w:rPr>
        <w:t xml:space="preserve">Annexe </w:t>
      </w:r>
      <w:r>
        <w:rPr>
          <w:b/>
          <w:bCs/>
        </w:rPr>
        <w:t>9</w:t>
      </w:r>
      <w:r w:rsidRPr="004B11F2">
        <w:rPr>
          <w:b/>
          <w:bCs/>
        </w:rPr>
        <w:t>.</w:t>
      </w:r>
      <w:r>
        <w:rPr>
          <w:b/>
          <w:bCs/>
        </w:rPr>
        <w:t xml:space="preserve">1. </w:t>
      </w:r>
      <w:r>
        <w:t xml:space="preserve">Décret du 28 juillet 1808, rédigé par le sénateur Daumec, cité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VII, p. 172-179. </w:t>
      </w:r>
      <w:r w:rsidRPr="008A5144">
        <w:rPr>
          <w:rFonts w:ascii="Calibri" w:hAnsi="Calibri" w:cs="Calibri"/>
          <w:i/>
          <w:iCs/>
        </w:rPr>
        <w:t>Disponible en Wikisource</w:t>
      </w:r>
      <w:r>
        <w:rPr>
          <w:rFonts w:ascii="Calibri" w:hAnsi="Calibri" w:cs="Calibri"/>
        </w:rPr>
        <w:t>.</w:t>
      </w:r>
    </w:p>
    <w:p w14:paraId="4E6FE0FC" w14:textId="77777777" w:rsidR="00FB1927" w:rsidRPr="009D35C8" w:rsidRDefault="00FB1927" w:rsidP="00FB1927">
      <w:pPr>
        <w:jc w:val="both"/>
      </w:pPr>
      <w:r w:rsidRPr="009D35C8">
        <w:t xml:space="preserve">Président d’Haïti, </w:t>
      </w:r>
    </w:p>
    <w:p w14:paraId="351713DE" w14:textId="77777777" w:rsidR="00FB1927" w:rsidRPr="009D35C8" w:rsidRDefault="00FB1927" w:rsidP="00FB1927">
      <w:pPr>
        <w:jc w:val="both"/>
      </w:pPr>
      <w:r w:rsidRPr="009D35C8">
        <w:t xml:space="preserve">Quoiqu’il n’existe nulle part dans la constitution de l’Etat, le cas où les représentons du peuple doivent </w:t>
      </w:r>
      <w:r w:rsidRPr="009D35C8">
        <w:rPr>
          <w:i/>
          <w:iCs/>
        </w:rPr>
        <w:t>députer</w:t>
      </w:r>
      <w:r w:rsidRPr="009D35C8">
        <w:t xml:space="preserve"> leurs membres vers le pouvoir exécutif, ils ont cependant, en plus d’une circonstance, fait des démarches près du gouvernement, tendantes à maintenir l’harmonie qui </w:t>
      </w:r>
      <w:r w:rsidRPr="009D35C8">
        <w:rPr>
          <w:i/>
          <w:iCs/>
        </w:rPr>
        <w:t>devait</w:t>
      </w:r>
      <w:r w:rsidRPr="009D35C8">
        <w:t xml:space="preserve"> toujours régner entre les deux pouvoirs, présumant que par ce moyen, le gouvernement, sans cesse éclairé par le corps législatif, </w:t>
      </w:r>
      <w:r w:rsidRPr="009D35C8">
        <w:rPr>
          <w:i/>
          <w:iCs/>
        </w:rPr>
        <w:t>devait marcher d’accord</w:t>
      </w:r>
      <w:r w:rsidRPr="009D35C8">
        <w:t xml:space="preserve"> et concerter des mesures qui pouvaient nécessairement mettre la République sur un pied respectable. Mais, hélas ! combien de fois ne l’avons-nous pas vue aux bords du précipice ! </w:t>
      </w:r>
    </w:p>
    <w:p w14:paraId="5161E9D7" w14:textId="77777777" w:rsidR="00FB1927" w:rsidRPr="009D35C8" w:rsidRDefault="00FB1927" w:rsidP="00FB1927">
      <w:pPr>
        <w:jc w:val="both"/>
      </w:pPr>
      <w:r w:rsidRPr="009D35C8">
        <w:t xml:space="preserve">Aujourd’hui, justement effrayé de la situation alarmante de l’Etat, de </w:t>
      </w:r>
      <w:r w:rsidRPr="009D35C8">
        <w:rPr>
          <w:i/>
          <w:iCs/>
        </w:rPr>
        <w:t>l’impéritie</w:t>
      </w:r>
      <w:r w:rsidRPr="009D35C8">
        <w:t xml:space="preserve"> des moyens employés </w:t>
      </w:r>
      <w:r w:rsidRPr="009D35C8">
        <w:rPr>
          <w:i/>
          <w:iCs/>
        </w:rPr>
        <w:t xml:space="preserve">dans nos finances, l’agriculture, l’armée, la police des villes et des campagnes, </w:t>
      </w:r>
      <w:r w:rsidRPr="009D35C8">
        <w:t xml:space="preserve">le sénat se croit autorisé, d’après l’engagement qu’il a contracté de travailler au bonheur d’un peuple qui lui a confié ses destinées, </w:t>
      </w:r>
      <w:r w:rsidRPr="009D35C8">
        <w:rPr>
          <w:i/>
          <w:iCs/>
        </w:rPr>
        <w:t>de venir en corps s’expliquer</w:t>
      </w:r>
      <w:r w:rsidRPr="009D35C8">
        <w:t xml:space="preserve"> avec le chef du pouvoir exécutif, et </w:t>
      </w:r>
      <w:r w:rsidRPr="009D35C8">
        <w:rPr>
          <w:i/>
          <w:iCs/>
        </w:rPr>
        <w:t xml:space="preserve">lui demander, enfin, </w:t>
      </w:r>
      <w:r w:rsidRPr="009D35C8">
        <w:t xml:space="preserve">s’il est possible d’oublier les puissans motifs qui ont occasionné l’événement du 17 octobre 1806 ? À Dieu ne plaise que le corps législatif veuille ici imputer au chef du gouvernement, </w:t>
      </w:r>
      <w:r w:rsidRPr="009D35C8">
        <w:rPr>
          <w:i/>
          <w:iCs/>
        </w:rPr>
        <w:t>des vues attentatoires</w:t>
      </w:r>
      <w:r w:rsidRPr="009D35C8">
        <w:t xml:space="preserve"> à la souveraineté du peuple et au système représentatif établi par une constitution pour laquelle des flots de sang coulent encore ! Mais le sénat peut-il rester indifférent sur le sort futur du pays qui nous a vus naître, quand tout semble incliner vers une subversion totale ? </w:t>
      </w:r>
      <w:r w:rsidRPr="009D35C8">
        <w:rPr>
          <w:i/>
          <w:iCs/>
        </w:rPr>
        <w:t xml:space="preserve">Sans armée, sans finances, sans culture et sans police, </w:t>
      </w:r>
      <w:r w:rsidRPr="009D35C8">
        <w:t xml:space="preserve">que manque-t-il donc pour nous convaincre que la République est plongée dans le plus noir chaos ? Non loin de ce triste tableau, nous voyons </w:t>
      </w:r>
      <w:r w:rsidRPr="009D35C8">
        <w:rPr>
          <w:i/>
          <w:iCs/>
        </w:rPr>
        <w:t>l’anarchie</w:t>
      </w:r>
      <w:r w:rsidRPr="009D35C8">
        <w:t xml:space="preserve"> accompagner </w:t>
      </w:r>
      <w:r w:rsidRPr="009D35C8">
        <w:rPr>
          <w:i/>
          <w:iCs/>
        </w:rPr>
        <w:t>la licence</w:t>
      </w:r>
      <w:r w:rsidRPr="009D35C8">
        <w:t xml:space="preserve"> qui menace de tout confondre… </w:t>
      </w:r>
      <w:r w:rsidRPr="009D35C8">
        <w:rPr>
          <w:i/>
          <w:iCs/>
        </w:rPr>
        <w:t>L’insubordination</w:t>
      </w:r>
      <w:r w:rsidRPr="009D35C8">
        <w:t xml:space="preserve"> est à son comble ; et bientôt les officiers supérieurs regarderont l’obéissance de leurs subordonnés comme une faveur signalée. Nos lois sont </w:t>
      </w:r>
      <w:r w:rsidRPr="009D35C8">
        <w:rPr>
          <w:i/>
          <w:iCs/>
        </w:rPr>
        <w:t xml:space="preserve">sans vigueur, </w:t>
      </w:r>
      <w:r w:rsidRPr="009D35C8">
        <w:t xml:space="preserve">et la République est dans un état d’incertitude qui détruit toute sécurité. </w:t>
      </w:r>
    </w:p>
    <w:p w14:paraId="3454ADCE" w14:textId="77777777" w:rsidR="00FB1927" w:rsidRPr="009D35C8" w:rsidRDefault="00FB1927" w:rsidP="00FB1927">
      <w:pPr>
        <w:jc w:val="both"/>
      </w:pPr>
      <w:r w:rsidRPr="009D35C8">
        <w:t xml:space="preserve">Dans le mois de mai de l’année dernière, le sénat, présumant que de la confusion qui existait dans nos finances il devait nécessairement naître un déficit effrayant dans les caisses publiques ; voulant tout prévenir, le corps législatif adressa au Président d’Haïti un message détaillé, par lequel il l’invitait à lui faire parvenir, par la voie du secrétaire d’Etat, le cadastre des maisons et des habitations de la République, les noms des fermiers, les sommes dues à l’Etat par ces fermiers, l’état de la force armée, celui enfin de tous les objets de guerre, etc. etc ; et ce message, qui fut imprimé par ordre du gouvernement, n’eut aucun effet ; le corps législatif, pressé de chercher les moyens de couvrir les dépenses publiques, et ne suivant que son amour pour le bien public, fut obligé de procéder dans les ténèbres et sans aucun document qui pût l’éclairer. </w:t>
      </w:r>
    </w:p>
    <w:p w14:paraId="2F9C835D" w14:textId="77777777" w:rsidR="00FB1927" w:rsidRDefault="00FB1927" w:rsidP="00FB1927">
      <w:pPr>
        <w:jc w:val="both"/>
      </w:pPr>
      <w:r w:rsidRPr="009D35C8">
        <w:t xml:space="preserve">Au mois de juillet dernier (1807), le sénat, en séjournant, délégua au pouvoir exécutif une partie de ses attributions, </w:t>
      </w:r>
      <w:r w:rsidRPr="009D35C8">
        <w:rPr>
          <w:i/>
          <w:iCs/>
        </w:rPr>
        <w:t>avec injonction de lui rendre compte</w:t>
      </w:r>
      <w:r w:rsidRPr="009D35C8">
        <w:t xml:space="preserve"> à l’ouverture de la session de 1808. Pendant l’ajournement du sénat, une grande conspiration éclata ; le général Yayou en fut le chef ; il était membre du sénat ; et grâce à la fidélité de l’armée, cette puissante conspiration fut renversée. Les principaux auteurs subirent le châtiment dû à leur crime, et le sénat n’en eut aucune connaissance </w:t>
      </w:r>
      <w:r w:rsidRPr="009D35C8">
        <w:rPr>
          <w:i/>
          <w:iCs/>
        </w:rPr>
        <w:t>officielle ;</w:t>
      </w:r>
      <w:r w:rsidRPr="009D35C8">
        <w:t xml:space="preserve"> il n’a vu </w:t>
      </w:r>
      <w:r w:rsidRPr="009D35C8">
        <w:rPr>
          <w:i/>
          <w:iCs/>
        </w:rPr>
        <w:t>aucun acte public</w:t>
      </w:r>
      <w:r w:rsidRPr="009D35C8">
        <w:t xml:space="preserve"> du gouvernement à ce sujet : cependant, un de ses membres fut impliqué dans cette affaire. </w:t>
      </w:r>
    </w:p>
    <w:p w14:paraId="22686439" w14:textId="77777777" w:rsidR="00FB1927" w:rsidRDefault="00FB1927" w:rsidP="00FB1927">
      <w:pPr>
        <w:jc w:val="both"/>
      </w:pPr>
      <w:r>
        <w:lastRenderedPageBreak/>
        <w:t xml:space="preserve">Pendant l’ajournement du sénat, le gouvernement, usant des pouvoirs qui lui avaient été délégués, nomma un secrétaire d’Etat. Le sénat, en reprenant les travaux dé la session actuelle, n’eut encore aucune connaissance </w:t>
      </w:r>
      <w:r>
        <w:rPr>
          <w:i/>
          <w:iCs/>
        </w:rPr>
        <w:t>officielle</w:t>
      </w:r>
      <w:r>
        <w:t xml:space="preserve"> de cette importante nomination : il n’a vu aucun compte rendu du précédent secrétaire d’Etat. </w:t>
      </w:r>
    </w:p>
    <w:p w14:paraId="19D9A598" w14:textId="77777777" w:rsidR="00FB1927" w:rsidRDefault="00FB1927" w:rsidP="00FB1927">
      <w:pPr>
        <w:jc w:val="both"/>
      </w:pPr>
      <w:r>
        <w:t xml:space="preserve">L’art. 42 de la constitution dit textuellement que c’est au sénat qu’il appartient de définir et punir les pirateries commises en mer et les violations du droit des gens, d’accorder des lettres de marque et de représailles. — Cependant, </w:t>
      </w:r>
      <w:r>
        <w:rPr>
          <w:i/>
          <w:iCs/>
        </w:rPr>
        <w:t>sans égard</w:t>
      </w:r>
      <w:r>
        <w:t xml:space="preserve"> à la constitution, des bâtimens de guerre sont achetés et expédiés, sans que le sénat en ait la moindre information ; des sommes considérables sont sorties des caisses publiques, pour l’acquisition de ces bâtimens, faite par le président, et sans la participation du secrétaire d’Etat, auquel seul la manutention des deniers publics appartient : la responsabilité de ce fonctionnaire n’est-elle point illusoire, s’il ne peut agir librement ? </w:t>
      </w:r>
    </w:p>
    <w:p w14:paraId="4DB26540" w14:textId="77777777" w:rsidR="00FB1927" w:rsidRDefault="00FB1927" w:rsidP="00FB1927">
      <w:pPr>
        <w:jc w:val="both"/>
      </w:pPr>
      <w:r>
        <w:t xml:space="preserve">L’art. 125 de la constiution ne reconnaît au pouvoir exécutif que le droit de surveiller la perception et le versement des contributions publiques : il donne tous les ordres à cet effet. — </w:t>
      </w:r>
      <w:r>
        <w:rPr>
          <w:i/>
          <w:iCs/>
        </w:rPr>
        <w:t>Au mépris</w:t>
      </w:r>
      <w:r>
        <w:t xml:space="preserve"> de cet article, le chef du pouvoir exécutif </w:t>
      </w:r>
      <w:r>
        <w:rPr>
          <w:i/>
          <w:iCs/>
        </w:rPr>
        <w:t>dirige</w:t>
      </w:r>
      <w:r>
        <w:t xml:space="preserve"> les finances de l’Etat, il en ordonne la direction. D’après la constitution, ce droit n’appartient qu’au secrétaire d’Etat, qui ne peut les répartir que par un décret du sénat, qui met à la disposition du ministre une somme annuelle pour couvrir les dépenses exigées par tel ou tel département du service public. </w:t>
      </w:r>
    </w:p>
    <w:p w14:paraId="4FE32875" w14:textId="77777777" w:rsidR="00FB1927" w:rsidRPr="009D35C8" w:rsidRDefault="00FB1927" w:rsidP="00FB1927">
      <w:pPr>
        <w:jc w:val="both"/>
      </w:pPr>
      <w:r w:rsidRPr="009D35C8">
        <w:t xml:space="preserve">Dans un État libre, c’est dans l’administration des deniers publics que les citoyens trouvent une garantie réelle dans l’exercice de leurs droits ; et, pour nous convaincre de cette vérité, il nous suffira de citer ici ce paragraphe du beau Rapport de la constitution qui fut lu à la tribune, le 27 décembre 1806, par </w:t>
      </w:r>
      <w:r w:rsidRPr="009D35C8">
        <w:rPr>
          <w:rStyle w:val="sc"/>
        </w:rPr>
        <w:t>Alexandre Pétion</w:t>
      </w:r>
      <w:r w:rsidRPr="009D35C8">
        <w:t xml:space="preserve"> : </w:t>
      </w:r>
    </w:p>
    <w:p w14:paraId="5893F309" w14:textId="77777777" w:rsidR="00FB1927" w:rsidRPr="009D35C8" w:rsidRDefault="00FB1927" w:rsidP="00FB1927">
      <w:pPr>
        <w:jc w:val="both"/>
      </w:pPr>
      <w:r w:rsidRPr="009D35C8">
        <w:t xml:space="preserve">Nous vous proposons, citoyens, qu’aucune somme ne sorte du trésor public sans la signature du secrétaire d’État qui, placé auprès du sénat, sera toujours prêt à lui rendre compte de ses opérations. Il est juste que le peuple, dont les contributions forment les revenus de l’État, soit instruit de l’emploi qui en a été fait. S’il en était autrement ; si, comme dans les monarchies, le trésor public devenait le trésor d’un individu, la corruption s’introduirait jusque dans le sénat, etc. » </w:t>
      </w:r>
    </w:p>
    <w:p w14:paraId="3EDF74A4" w14:textId="77777777" w:rsidR="00FB1927" w:rsidRPr="009D35C8" w:rsidRDefault="00FB1927" w:rsidP="00FB1927">
      <w:pPr>
        <w:jc w:val="both"/>
      </w:pPr>
      <w:r w:rsidRPr="009D35C8">
        <w:t xml:space="preserve">Dans le mois de décembre dernier, le général Magloire, après Yayou, conspira à son tour contre la République. Ce factieux, malgré sa caducité, méditait en secret l’assassinat des deux plus fermes appuis de la République, </w:t>
      </w:r>
      <w:r w:rsidRPr="009D35C8">
        <w:rPr>
          <w:i/>
          <w:iCs/>
        </w:rPr>
        <w:t xml:space="preserve">qui n’a existé, </w:t>
      </w:r>
      <w:r w:rsidRPr="009D35C8">
        <w:t xml:space="preserve">pendant un moment, </w:t>
      </w:r>
      <w:r w:rsidRPr="009D35C8">
        <w:rPr>
          <w:i/>
          <w:iCs/>
        </w:rPr>
        <w:t xml:space="preserve">que dans deux individus, </w:t>
      </w:r>
      <w:r w:rsidRPr="009D35C8">
        <w:rPr>
          <w:rStyle w:val="sc"/>
        </w:rPr>
        <w:t>Bonnet</w:t>
      </w:r>
      <w:r w:rsidRPr="009D35C8">
        <w:t xml:space="preserve"> et </w:t>
      </w:r>
      <w:r w:rsidRPr="009D35C8">
        <w:rPr>
          <w:rStyle w:val="sc"/>
        </w:rPr>
        <w:t>David-Troy</w:t>
      </w:r>
      <w:r w:rsidRPr="009D35C8">
        <w:t xml:space="preserve">. </w:t>
      </w:r>
      <w:r w:rsidRPr="009D35C8">
        <w:rPr>
          <w:i/>
          <w:iCs/>
        </w:rPr>
        <w:t xml:space="preserve">S’ils eussent succombé, c’en était fait de la patrie. </w:t>
      </w:r>
      <w:r w:rsidRPr="009D35C8">
        <w:t xml:space="preserve">Dans cette dernière conjuration, nous le disons à regret, un autre membre du sénat, Magloire, y fut impliqué, </w:t>
      </w:r>
      <w:r w:rsidRPr="009D35C8">
        <w:rPr>
          <w:i/>
          <w:iCs/>
        </w:rPr>
        <w:t xml:space="preserve">et le sénat reste dans la plus profonde ignorance sur cette affaire. </w:t>
      </w:r>
    </w:p>
    <w:p w14:paraId="1D8A7F49" w14:textId="77777777" w:rsidR="00FB1927" w:rsidRPr="009D35C8" w:rsidRDefault="00FB1927" w:rsidP="00FB1927">
      <w:pPr>
        <w:jc w:val="both"/>
      </w:pPr>
      <w:r w:rsidRPr="009D35C8">
        <w:t xml:space="preserve">Informé qu’un des artisans de la conspiration de Magloire avait trouvé asile dans le district de Léogane, sous les auspices de l’adjudant-général Marion, le sénat vous adressa un message tendant à avoir des renseignemens sur la conduite de cet officier supérieur ; il n’eut pour toute réponse du Président d’Haïti, qu’un silence fâcheux. </w:t>
      </w:r>
    </w:p>
    <w:p w14:paraId="6541E6D6" w14:textId="77777777" w:rsidR="00FB1927" w:rsidRPr="009D35C8" w:rsidRDefault="00FB1927" w:rsidP="00FB1927">
      <w:pPr>
        <w:jc w:val="both"/>
      </w:pPr>
      <w:r w:rsidRPr="009D35C8">
        <w:t xml:space="preserve">Aujourd’hui, le sénat ne peut plus douter que </w:t>
      </w:r>
      <w:r w:rsidRPr="009D35C8">
        <w:rPr>
          <w:i/>
          <w:iCs/>
        </w:rPr>
        <w:t>Michel</w:t>
      </w:r>
      <w:r w:rsidRPr="009D35C8">
        <w:t xml:space="preserve"> a trouvé asile chez le général Marion ; il y est choyé, il est de notoriété publique que ce complice de Magloire marche à front découvert dans les rues de Léogane ; il brave les lois, l’opinion publique et le gouvernement. Le sénat n’est point avide du sang des hommes ; mais il demande si ce n’est pas la plus déplorable </w:t>
      </w:r>
      <w:r w:rsidRPr="009D35C8">
        <w:rPr>
          <w:i/>
          <w:iCs/>
        </w:rPr>
        <w:t>partialité</w:t>
      </w:r>
      <w:r w:rsidRPr="009D35C8">
        <w:t xml:space="preserve"> d’avoir fait </w:t>
      </w:r>
      <w:r w:rsidRPr="009D35C8">
        <w:rPr>
          <w:i/>
          <w:iCs/>
        </w:rPr>
        <w:t xml:space="preserve">juger et punir, </w:t>
      </w:r>
      <w:r w:rsidRPr="009D35C8">
        <w:t xml:space="preserve">pour le même délit, les Ghervain, Sanglaou, J.-C. Cadet, Avril, et tant d’autres qui avaient conspiré contre le gouvernement ? Il demande comment pourra-t-on punir désormais ceux qui pourraient conspirer contre la République, lorsque </w:t>
      </w:r>
      <w:r w:rsidRPr="009D35C8">
        <w:rPr>
          <w:i/>
          <w:iCs/>
        </w:rPr>
        <w:t>Michel</w:t>
      </w:r>
      <w:r w:rsidRPr="009D35C8">
        <w:t xml:space="preserve"> jouit de l’impunité ? Il paraît que bientôt l’on ne punira que la maladresse et non le crime. </w:t>
      </w:r>
    </w:p>
    <w:p w14:paraId="2C419F59" w14:textId="77777777" w:rsidR="00FB1927" w:rsidRPr="009D35C8" w:rsidRDefault="00FB1927" w:rsidP="00FB1927">
      <w:pPr>
        <w:jc w:val="both"/>
      </w:pPr>
      <w:r w:rsidRPr="009D35C8">
        <w:t xml:space="preserve">Si nos lois interdisent à tous les pouvoirs la faculté de commuer la peine d’un condamné, comment peut-on ne pas craindre de se mettre au-dessus d’elles, en tolérant un délit qui porte manifestement un caractère si sérieux ? N’est-ce pas commander l’insurrection, encourager les factieux, quand les lois </w:t>
      </w:r>
      <w:r w:rsidRPr="009D35C8">
        <w:lastRenderedPageBreak/>
        <w:t xml:space="preserve">restent muettes sur des conjurés toujours armés d’un poignard pour assassiner la liberté et ses défenseurs ?… </w:t>
      </w:r>
    </w:p>
    <w:p w14:paraId="6C8AD99E" w14:textId="77777777" w:rsidR="00FB1927" w:rsidRPr="009D35C8" w:rsidRDefault="00FB1927" w:rsidP="00FB1927">
      <w:pPr>
        <w:jc w:val="both"/>
      </w:pPr>
      <w:r w:rsidRPr="009D35C8">
        <w:t xml:space="preserve">Des individus condamnés par la commission militaire, ont été mis en liberté par ordre du gouvernement, contrairement à toutes les formes judiciaires. En instituant une commission de révision, le sénat a voulu détruire les funestes effets de l’arbitraire et donner aux accusés toute la lattitude possible pour faire triompher l’innocence, quand les lois sont violées dans la personne d’un prévenu ; mais les assassins, aussi bien que les conspirateurs, bravent les lois, et l’impunité enhardit aux crimes !… </w:t>
      </w:r>
    </w:p>
    <w:p w14:paraId="25CB7CC2" w14:textId="77777777" w:rsidR="00FB1927" w:rsidRPr="009D35C8" w:rsidRDefault="00FB1927" w:rsidP="00FB1927">
      <w:pPr>
        <w:jc w:val="both"/>
      </w:pPr>
      <w:r w:rsidRPr="009D35C8">
        <w:t xml:space="preserve">Cependant, le sénat conçoit qu’il a existé une circonstance où le gouvernement a dû se trouver embarrassé sur le choix des moyens à employer pour gouverner l’Etat, environné de factieux, attaqué sourdement par des ambitieux qui voulaient tout pervertir en égarant l’opinion ; mais ces temps sont passés ; les antagonistes de la constitution ont disparu, et le gouvernement suit néanmoins toujours les mêmes erremens. Ce système, nous avons lieu de le croire, va changer : la sûreté des personnes et celle de la République l’exigent. L’anarchie sera toujours le désespoir des vrais patriotes, de tous les gens de’bien ; ce point est déjà décidé, — que les gouvernemens sont responsables des fautes de la nation. Le peuple d’Haïti est libre ; ses droits sont garantis par une constitution pour laquelle il combat ; mais il n’est point affranchi du joug des lois. </w:t>
      </w:r>
    </w:p>
    <w:p w14:paraId="0A7DE9C8" w14:textId="77777777" w:rsidR="00FB1927" w:rsidRPr="009D35C8" w:rsidRDefault="00FB1927" w:rsidP="00FB1927">
      <w:pPr>
        <w:jc w:val="both"/>
      </w:pPr>
      <w:r w:rsidRPr="009D35C8">
        <w:t xml:space="preserve">Triomphant toujours </w:t>
      </w:r>
      <w:r w:rsidRPr="009D35C8">
        <w:rPr>
          <w:i/>
          <w:iCs/>
        </w:rPr>
        <w:t xml:space="preserve">des idées oiseuses, </w:t>
      </w:r>
      <w:r w:rsidRPr="009D35C8">
        <w:t xml:space="preserve">les membres du sénat, </w:t>
      </w:r>
      <w:r w:rsidRPr="009D35C8">
        <w:rPr>
          <w:i/>
          <w:iCs/>
        </w:rPr>
        <w:t xml:space="preserve">en dédaignant les sarcasmes, les misérables ridicules qu’on leur a malignement prêtés, </w:t>
      </w:r>
      <w:r w:rsidRPr="009D35C8">
        <w:t xml:space="preserve">et, sans être de </w:t>
      </w:r>
      <w:r w:rsidRPr="009D35C8">
        <w:rPr>
          <w:i/>
          <w:iCs/>
        </w:rPr>
        <w:t xml:space="preserve">sages sénateurs, </w:t>
      </w:r>
      <w:hyperlink r:id="rId11" w:anchor="cite_note-1" w:history="1">
        <w:r w:rsidRPr="009D35C8">
          <w:rPr>
            <w:rStyle w:val="Lienhypertexte"/>
            <w:vertAlign w:val="superscript"/>
          </w:rPr>
          <w:t>[1]</w:t>
        </w:r>
      </w:hyperlink>
      <w:r w:rsidRPr="009D35C8">
        <w:t xml:space="preserve"> ont, depuis longtemps, fait le sacrifice de tout ce qui leur était personnel, pour ne songer qu’au bonheur commun ; et leur patriotisme, ils osent le croire, forcera </w:t>
      </w:r>
      <w:r w:rsidRPr="009D35C8">
        <w:rPr>
          <w:i/>
          <w:iCs/>
        </w:rPr>
        <w:t>l’ingratitude</w:t>
      </w:r>
      <w:r w:rsidRPr="009D35C8">
        <w:t xml:space="preserve"> même à être reconnaissante ; et quelle que soit la destinée que le sort leur prépare, ils ne feront pas moins leurs efforts pour éclairer le peuple sur ses droits, et rentrer avec le pouvoir exécutif dans le cercle constitutionnel. Ah ! par combien de titres ne mériterons-nous point l’amour de nos concitoyens, si, toujours attentifs à notre devoir, nous travaillons toujours à leur bonheur ! </w:t>
      </w:r>
    </w:p>
    <w:p w14:paraId="1B7E6630" w14:textId="77777777" w:rsidR="00FB1927" w:rsidRPr="009D35C8" w:rsidRDefault="00FB1927" w:rsidP="00FB1927">
      <w:pPr>
        <w:jc w:val="both"/>
      </w:pPr>
      <w:r w:rsidRPr="009D35C8">
        <w:t xml:space="preserve">Constamment abreuvé d’amertumes, le sénat ne peut passer sous silence combien il a été affecté </w:t>
      </w:r>
      <w:r w:rsidRPr="009D35C8">
        <w:rPr>
          <w:i/>
          <w:iCs/>
        </w:rPr>
        <w:t>du peu de cas</w:t>
      </w:r>
      <w:r w:rsidRPr="009D35C8">
        <w:t xml:space="preserve"> que le pouvoir exécutif a fait de ses différens messages</w:t>
      </w:r>
      <w:hyperlink r:id="rId12" w:anchor="cite_note-1" w:history="1">
        <w:r w:rsidRPr="009D35C8">
          <w:rPr>
            <w:rStyle w:val="Lienhypertexte"/>
            <w:vertAlign w:val="superscript"/>
          </w:rPr>
          <w:t>[1]</w:t>
        </w:r>
      </w:hyperlink>
      <w:r w:rsidRPr="009D35C8">
        <w:t>. Ceux qu’il vous a adressés sur le commandement de la place du Port-au-Prince, sur l’inexécution des lois, sur la police des villes et des campagnes, sur les administrateurs qui ont diverti les deniers publics, sur le commerce de Cube : tous ces messages sont restés sans réponse et sans effet</w:t>
      </w:r>
      <w:hyperlink r:id="rId13" w:anchor="cite_note-2" w:history="1">
        <w:r w:rsidRPr="009D35C8">
          <w:rPr>
            <w:rStyle w:val="Lienhypertexte"/>
            <w:vertAlign w:val="superscript"/>
          </w:rPr>
          <w:t>[2]</w:t>
        </w:r>
      </w:hyperlink>
      <w:r w:rsidRPr="009D35C8">
        <w:t xml:space="preserve">. </w:t>
      </w:r>
    </w:p>
    <w:p w14:paraId="5B2312AE" w14:textId="77777777" w:rsidR="00FB1927" w:rsidRPr="009D35C8" w:rsidRDefault="00FB1927" w:rsidP="00FB1927">
      <w:pPr>
        <w:jc w:val="both"/>
      </w:pPr>
      <w:r w:rsidRPr="009D35C8">
        <w:t xml:space="preserve">Le commerce de Cube est trop contraire aux intérêts d’Haïti, pour le tolérer. Il favorise l’écoulement du numéraire et la dépopulation de la République, en y enlevant </w:t>
      </w:r>
      <w:r w:rsidRPr="009D35C8">
        <w:rPr>
          <w:i/>
          <w:iCs/>
        </w:rPr>
        <w:t>des familles entières ;</w:t>
      </w:r>
      <w:r w:rsidRPr="009D35C8">
        <w:t xml:space="preserve"> il introduit chez nous </w:t>
      </w:r>
      <w:r w:rsidRPr="009D35C8">
        <w:rPr>
          <w:i/>
          <w:iCs/>
        </w:rPr>
        <w:t>un système de traite</w:t>
      </w:r>
      <w:r w:rsidRPr="009D35C8">
        <w:t xml:space="preserve"> incompatible avec nos lois ; il enlève </w:t>
      </w:r>
      <w:r w:rsidRPr="009D35C8">
        <w:rPr>
          <w:i/>
          <w:iCs/>
        </w:rPr>
        <w:t>des enfans</w:t>
      </w:r>
      <w:r w:rsidRPr="009D35C8">
        <w:t xml:space="preserve"> trop crédules par leur âge, et qui sont tramés </w:t>
      </w:r>
      <w:r w:rsidRPr="009D35C8">
        <w:rPr>
          <w:i/>
          <w:iCs/>
        </w:rPr>
        <w:t>en captivité</w:t>
      </w:r>
      <w:r w:rsidRPr="009D35C8">
        <w:t xml:space="preserve"> dans les colonies espagnoles ; ce commerce, enfin, ne produit rien pour le souffrir d’après ses dangers. À Jérémie, où il est plus actif, il n’a produit dans l’espace de neuf mois que 15000 et tant de cents gourdes à l’État ; et ceux qui le font, </w:t>
      </w:r>
      <w:r w:rsidRPr="009D35C8">
        <w:rPr>
          <w:i/>
          <w:iCs/>
        </w:rPr>
        <w:t xml:space="preserve">enlèvent nos jeunes compatriotes pour les convertir en troupeaux d’esclaves chez l’étranger. </w:t>
      </w:r>
    </w:p>
    <w:p w14:paraId="6B9095D8" w14:textId="77777777" w:rsidR="00FB1927" w:rsidRPr="009D35C8" w:rsidRDefault="00FB1927" w:rsidP="00FB1927">
      <w:pPr>
        <w:jc w:val="both"/>
      </w:pPr>
      <w:r w:rsidRPr="009D35C8">
        <w:t xml:space="preserve">Voilà, Président d’Haïti, le résultat d’une police trop négligée. Dans la circonstance où se trouve la République, tous les étrangers doivent être scrupuleusement examinés ; les Esclavons, Génois, Napolitains et Italiens, qui fréquentent nos ports, doivent fixer l’attention de la police : ce sont des mercenaires qui viennent moins chez nous pour commercer, que pour établir un système d’espionnage et d’embauchage. </w:t>
      </w:r>
    </w:p>
    <w:p w14:paraId="24D16A3E" w14:textId="77777777" w:rsidR="00FB1927" w:rsidRPr="009D35C8" w:rsidRDefault="00FB1927" w:rsidP="00FB1927">
      <w:pPr>
        <w:jc w:val="both"/>
      </w:pPr>
      <w:r w:rsidRPr="009D35C8">
        <w:t xml:space="preserve">Le sénat, citoyen président, est loin de vouloir criminaliser toutes les opérations du gouvernement ; il y voit moins des fautes volontaires que des erreurs ; mais prévoyant les funestes conséquences qui pourront naître de </w:t>
      </w:r>
      <w:r w:rsidRPr="009D35C8">
        <w:rPr>
          <w:i/>
          <w:iCs/>
        </w:rPr>
        <w:t>l’éloignement</w:t>
      </w:r>
      <w:r w:rsidRPr="009D35C8">
        <w:t xml:space="preserve"> des deux pouvoirs, des fausses interprétations données à la constitution, </w:t>
      </w:r>
      <w:r w:rsidRPr="009D35C8">
        <w:rPr>
          <w:i/>
          <w:iCs/>
        </w:rPr>
        <w:t xml:space="preserve">ses membres viennent aujourd’hui pour en redresser tous les articles qui ont souffert, et mettre chacun dans ses attributions. </w:t>
      </w:r>
    </w:p>
    <w:p w14:paraId="10E5A039" w14:textId="77777777" w:rsidR="00FB1927" w:rsidRPr="009D35C8" w:rsidRDefault="00FB1927" w:rsidP="00FB1927">
      <w:pPr>
        <w:jc w:val="both"/>
      </w:pPr>
      <w:r w:rsidRPr="009D35C8">
        <w:lastRenderedPageBreak/>
        <w:t xml:space="preserve">La constitution n’a point été mesurée au caractère de tel ou tel individu ; elle a été faite à la mesure </w:t>
      </w:r>
      <w:r w:rsidRPr="009D35C8">
        <w:rPr>
          <w:i/>
          <w:iCs/>
        </w:rPr>
        <w:t>des principes ;</w:t>
      </w:r>
      <w:r w:rsidRPr="009D35C8">
        <w:t xml:space="preserve"> elle est calculée de manière à couvrir la liberté publique ; et si les attributions données au pouvoir exécutif </w:t>
      </w:r>
      <w:r w:rsidRPr="009D35C8">
        <w:rPr>
          <w:i/>
          <w:iCs/>
        </w:rPr>
        <w:t xml:space="preserve">ne sont pas plus extensives, </w:t>
      </w:r>
      <w:r w:rsidRPr="009D35C8">
        <w:t xml:space="preserve">il doit vous en souvenir, Président d’Haïti, </w:t>
      </w:r>
      <w:r w:rsidRPr="009D35C8">
        <w:rPr>
          <w:i/>
          <w:iCs/>
        </w:rPr>
        <w:t xml:space="preserve">vous les avez vous-même restreintes par vos observations judicieuses. </w:t>
      </w:r>
      <w:r w:rsidRPr="009D35C8">
        <w:t xml:space="preserve">Et en admirant les principes qui vous ont toujours caractérisé, — </w:t>
      </w:r>
      <w:r w:rsidRPr="009D35C8">
        <w:rPr>
          <w:i/>
          <w:iCs/>
        </w:rPr>
        <w:t xml:space="preserve">principes qui ont décidé le sénat à vous placer à la tête du gouvernement, </w:t>
      </w:r>
      <w:r w:rsidRPr="009D35C8">
        <w:t xml:space="preserve">— ses membres ne pourront jamais trop déplorer l’instant et le motif qui ont fait naître </w:t>
      </w:r>
      <w:r w:rsidRPr="009D35C8">
        <w:rPr>
          <w:i/>
          <w:iCs/>
        </w:rPr>
        <w:t>une tiédeur</w:t>
      </w:r>
      <w:r w:rsidRPr="009D35C8">
        <w:t xml:space="preserve"> entre les deux pouvoirs de la République, qui sont liés à la constitution par un serment solennel ; ils ne cesseront de gémir </w:t>
      </w:r>
      <w:r w:rsidRPr="009D35C8">
        <w:rPr>
          <w:i/>
          <w:iCs/>
        </w:rPr>
        <w:t>sur la lutte que le gouvernement a établie</w:t>
      </w:r>
      <w:r w:rsidRPr="009D35C8">
        <w:t xml:space="preserve"> entre le corps législatif et des administrateurs infidèles ; </w:t>
      </w:r>
      <w:r w:rsidRPr="009D35C8">
        <w:rPr>
          <w:i/>
          <w:iCs/>
        </w:rPr>
        <w:t>sur la protection ouverte</w:t>
      </w:r>
      <w:r w:rsidRPr="009D35C8">
        <w:t xml:space="preserve"> accordée </w:t>
      </w:r>
      <w:r w:rsidRPr="009D35C8">
        <w:rPr>
          <w:i/>
          <w:iCs/>
        </w:rPr>
        <w:t>aux vautours</w:t>
      </w:r>
      <w:r w:rsidRPr="009D35C8">
        <w:t xml:space="preserve"> qui ont dévoré les deniers provenant des contributions établies par la loi sur les citoyens ; sur celle accordée aux conspirateurs qui voulaient plonger la patrie dans un fleuve de sang. Non, citoyen président, ce système d’administration est trop contraire à la sûreté de la République, pour y persévérer. Il est dû six mois de solde aux troupes, et bientôt le gouvernement ne saura où prendre </w:t>
      </w:r>
      <w:r w:rsidRPr="009D35C8">
        <w:rPr>
          <w:i/>
          <w:iCs/>
        </w:rPr>
        <w:t>une gourde</w:t>
      </w:r>
      <w:r w:rsidRPr="009D35C8">
        <w:t xml:space="preserve"> pour aider aux dépenses que nécessite une guerre légitime, mais ruineuse ; </w:t>
      </w:r>
      <w:r w:rsidRPr="009D35C8">
        <w:rPr>
          <w:i/>
          <w:iCs/>
        </w:rPr>
        <w:t>nos caisses appauvries</w:t>
      </w:r>
      <w:r w:rsidRPr="009D35C8">
        <w:t xml:space="preserve"> détruisent toute espérance, tandis que les concussionnaires sont assis sur un piédestal élevé par la timide indigence. </w:t>
      </w:r>
    </w:p>
    <w:p w14:paraId="54405A10" w14:textId="77777777" w:rsidR="00FB1927" w:rsidRPr="009D35C8" w:rsidRDefault="00FB1927" w:rsidP="00FB1927">
      <w:pPr>
        <w:jc w:val="both"/>
      </w:pPr>
      <w:r w:rsidRPr="009D35C8">
        <w:t xml:space="preserve">Voilà, Président d’Haïti, le tableau que le corps législatif avait à mettre sous les yeux du gouvernement : ne nous faisons point illusion, </w:t>
      </w:r>
      <w:r w:rsidRPr="009D35C8">
        <w:rPr>
          <w:i/>
          <w:iCs/>
        </w:rPr>
        <w:t>nos finances</w:t>
      </w:r>
      <w:r w:rsidRPr="009D35C8">
        <w:t xml:space="preserve"> sont dans un état inquiétant. </w:t>
      </w:r>
    </w:p>
    <w:p w14:paraId="43CBE9DC" w14:textId="77777777" w:rsidR="00FB1927" w:rsidRPr="009D35C8" w:rsidRDefault="00FB1927" w:rsidP="00FB1927">
      <w:pPr>
        <w:jc w:val="both"/>
      </w:pPr>
      <w:r w:rsidRPr="009D35C8">
        <w:t xml:space="preserve">La misère publique aussi bien que l’armée, doivent fixer toute l’attention du gouvernement. Les maux qui menacent la patrie ne sont point sans remède, mais le sénat ne veut rien entreprendre </w:t>
      </w:r>
      <w:r w:rsidRPr="009D35C8">
        <w:rPr>
          <w:i/>
          <w:iCs/>
        </w:rPr>
        <w:t>sans connaître l’arrière-pensée</w:t>
      </w:r>
      <w:r w:rsidRPr="009D35C8">
        <w:t xml:space="preserve"> du chef du gouvernement. Et si, par une fatalité inconcevable, la situation de la République ne devait point changer, </w:t>
      </w:r>
      <w:r w:rsidRPr="009D35C8">
        <w:rPr>
          <w:i/>
          <w:iCs/>
        </w:rPr>
        <w:t xml:space="preserve">plutôt que de s’associer aux malheurs à venir, le sénat va abdiquer toute mission. </w:t>
      </w:r>
      <w:r w:rsidRPr="009D35C8">
        <w:t xml:space="preserve">Mais non, il est plus doux de croire </w:t>
      </w:r>
      <w:r w:rsidRPr="009D35C8">
        <w:rPr>
          <w:i/>
          <w:iCs/>
        </w:rPr>
        <w:t xml:space="preserve">que celui qui posa la première pierre à la constitution, </w:t>
      </w:r>
      <w:r w:rsidRPr="009D35C8">
        <w:t xml:space="preserve">la soutiendra de tout son pouvoir : il y est lié par le serment qu’il prêta dans le sein de la représentation nationale, le 10 du mois de mars 1807. </w:t>
      </w:r>
    </w:p>
    <w:p w14:paraId="00D772CB" w14:textId="77777777" w:rsidR="00FB1927" w:rsidRPr="009D35C8" w:rsidRDefault="00FB1927" w:rsidP="00FB1927">
      <w:pPr>
        <w:jc w:val="both"/>
      </w:pPr>
      <w:r w:rsidRPr="009D35C8">
        <w:t xml:space="preserve">Puisse le jour que nous citons, faire époque dans les annales de notre révolution ! Puisse-t-il bannir de tous nos cœurs tout ressentiment, et nous porter plus que jamais à nous presser autour de la constitution, avec laquelle nous avons juré de périr. </w:t>
      </w:r>
      <w:r w:rsidRPr="009D35C8">
        <w:rPr>
          <w:i/>
          <w:iCs/>
        </w:rPr>
        <w:t xml:space="preserve">Jetons le voile sur le passé, </w:t>
      </w:r>
      <w:r w:rsidRPr="009D35C8">
        <w:t xml:space="preserve">et faisons cingler, dès aujourd’hui, le vaisseau de l’État vers le port de la félicité publique. </w:t>
      </w:r>
    </w:p>
    <w:p w14:paraId="645B8F5D" w14:textId="77777777" w:rsidR="00FB1927" w:rsidRDefault="00FB1927" w:rsidP="00FB1927"/>
    <w:p w14:paraId="2797D6C7" w14:textId="77777777" w:rsidR="00FB1927" w:rsidRDefault="00FB1927" w:rsidP="00FB1927">
      <w:pPr>
        <w:jc w:val="center"/>
      </w:pPr>
      <w:r>
        <w:t>____________________</w:t>
      </w:r>
    </w:p>
    <w:p w14:paraId="07175621" w14:textId="77777777" w:rsidR="00FB1927" w:rsidRDefault="00FB1927" w:rsidP="00FB1927"/>
    <w:p w14:paraId="254FEE8E" w14:textId="77777777" w:rsidR="00FB1927" w:rsidRDefault="00FB1927" w:rsidP="00FB1927">
      <w:r w:rsidRPr="004B11F2">
        <w:rPr>
          <w:b/>
          <w:bCs/>
        </w:rPr>
        <w:t xml:space="preserve">Annexe </w:t>
      </w:r>
      <w:r>
        <w:rPr>
          <w:b/>
          <w:bCs/>
        </w:rPr>
        <w:t>9</w:t>
      </w:r>
      <w:r w:rsidRPr="004B11F2">
        <w:rPr>
          <w:b/>
          <w:bCs/>
        </w:rPr>
        <w:t>.</w:t>
      </w:r>
      <w:r>
        <w:t xml:space="preserve"> La réélection d’Alexandre Pétion le 9 mars 1811, cité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VII, p. 393-394. </w:t>
      </w:r>
      <w:r w:rsidRPr="008A5144">
        <w:rPr>
          <w:rFonts w:ascii="Calibri" w:hAnsi="Calibri" w:cs="Calibri"/>
          <w:i/>
          <w:iCs/>
        </w:rPr>
        <w:t>Disponible en Wikisource</w:t>
      </w:r>
      <w:r>
        <w:rPr>
          <w:rFonts w:ascii="Calibri" w:hAnsi="Calibri" w:cs="Calibri"/>
        </w:rPr>
        <w:t>.</w:t>
      </w:r>
    </w:p>
    <w:p w14:paraId="067F8AC4" w14:textId="77777777" w:rsidR="00FB1927" w:rsidRDefault="00FB1927" w:rsidP="00FB1927">
      <w:pPr>
        <w:jc w:val="both"/>
      </w:pPr>
      <w:r>
        <w:t xml:space="preserve">Le sénat, usant des droits que lui donne l’art. 109 de la constitution, voulant témoigner la gratitude nationale à celui qui, par sa sagesse, par ses vertus, par ses talens militaires, et par son mérite personnel, a si bien soutenu l’État dans les momens les plus critiques, a réélu et proclamé, à ce l’unanimité, le citoyen </w:t>
      </w:r>
      <w:r>
        <w:rPr>
          <w:rStyle w:val="sc"/>
        </w:rPr>
        <w:t>Alexandre Pétion</w:t>
      </w:r>
      <w:r>
        <w:t>, Président d’Haïti pour quatre années.</w:t>
      </w:r>
    </w:p>
    <w:p w14:paraId="65FB3820" w14:textId="77777777" w:rsidR="00FB1927" w:rsidRDefault="00FB1927" w:rsidP="00FB1927">
      <w:pPr>
        <w:jc w:val="center"/>
      </w:pPr>
      <w:r>
        <w:t>____________________</w:t>
      </w:r>
    </w:p>
    <w:p w14:paraId="71A502EE" w14:textId="77777777" w:rsidR="00FB1927" w:rsidRDefault="00FB1927" w:rsidP="00FB1927"/>
    <w:p w14:paraId="626E6676" w14:textId="77777777" w:rsidR="00FB1927" w:rsidRDefault="00FB1927" w:rsidP="00FB1927">
      <w:r w:rsidRPr="004B11F2">
        <w:rPr>
          <w:b/>
          <w:bCs/>
        </w:rPr>
        <w:t xml:space="preserve">Annexe </w:t>
      </w:r>
      <w:r>
        <w:rPr>
          <w:b/>
          <w:bCs/>
        </w:rPr>
        <w:t>9</w:t>
      </w:r>
      <w:r w:rsidRPr="004B11F2">
        <w:rPr>
          <w:b/>
          <w:bCs/>
        </w:rPr>
        <w:t>.</w:t>
      </w:r>
      <w:r>
        <w:t xml:space="preserve"> Discours du sénateur Lys le 10 mars 1815,</w:t>
      </w:r>
      <w:r w:rsidRPr="00997622">
        <w:t xml:space="preserve"> </w:t>
      </w:r>
      <w:r>
        <w:t xml:space="preserve">cité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VIII, p. 148-150. </w:t>
      </w:r>
      <w:r w:rsidRPr="008A5144">
        <w:rPr>
          <w:rFonts w:ascii="Calibri" w:hAnsi="Calibri" w:cs="Calibri"/>
          <w:i/>
          <w:iCs/>
        </w:rPr>
        <w:t>Disponible en Wikisource</w:t>
      </w:r>
      <w:r>
        <w:rPr>
          <w:rFonts w:ascii="Calibri" w:hAnsi="Calibri" w:cs="Calibri"/>
        </w:rPr>
        <w:t>.</w:t>
      </w:r>
    </w:p>
    <w:p w14:paraId="405D9C67" w14:textId="77777777" w:rsidR="00FB1927" w:rsidRDefault="00FB1927" w:rsidP="00FB1927">
      <w:pPr>
        <w:jc w:val="both"/>
      </w:pPr>
      <w:r>
        <w:t xml:space="preserve">Général, </w:t>
      </w:r>
    </w:p>
    <w:p w14:paraId="6245E598" w14:textId="77777777" w:rsidR="00FB1927" w:rsidRDefault="00FB1927" w:rsidP="00FB1927">
      <w:pPr>
        <w:jc w:val="both"/>
      </w:pPr>
      <w:r>
        <w:lastRenderedPageBreak/>
        <w:t xml:space="preserve">La plus importante obligation du Sénat est de placer à la tête du gouvernement de la République, un citoyen qui, par ses talens, ses vertus, son patriotisme et son dévouement, puisse procurer à la nation la somme de bonheur dont l’homme est si avide dans l’état social. </w:t>
      </w:r>
    </w:p>
    <w:p w14:paraId="2E85F1AE" w14:textId="77777777" w:rsidR="00FB1927" w:rsidRDefault="00FB1927" w:rsidP="00FB1927">
      <w:pPr>
        <w:jc w:val="both"/>
      </w:pPr>
      <w:r>
        <w:t xml:space="preserve">C’est cet esprit qui animale corps législatif, lorsqu’en mars 1807 il vous proclama Premier Magistrat de la République. Le Sénat ne crut alors mieux remplir le vœu de la nation et mieux récompenser vos vertus, qu’en vous plaçant à la tête du gouvernement avec le titre constitutionnel de </w:t>
      </w:r>
      <w:r>
        <w:rPr>
          <w:i/>
          <w:iCs/>
        </w:rPr>
        <w:t xml:space="preserve">Président d’Haïti. </w:t>
      </w:r>
    </w:p>
    <w:p w14:paraId="6395648B" w14:textId="77777777" w:rsidR="00FB1927" w:rsidRDefault="00FB1927" w:rsidP="00FB1927">
      <w:pPr>
        <w:jc w:val="both"/>
      </w:pPr>
      <w:r>
        <w:t xml:space="preserve">Celui qui, </w:t>
      </w:r>
      <w:r>
        <w:rPr>
          <w:i/>
          <w:iCs/>
        </w:rPr>
        <w:t xml:space="preserve">le premier, </w:t>
      </w:r>
      <w:r>
        <w:t xml:space="preserve">prit les armes pour combattre et expulser les Français du pays qui nous a vus naître, et qui, bientôt après, s’arma contre un tyran sanguinaire qui déshonorait la nation, et qui, successivement, a repoussé loin de nos frontières l’usurpateur qui désole le Nord de cette île, devait </w:t>
      </w:r>
      <w:r>
        <w:rPr>
          <w:i/>
          <w:iCs/>
        </w:rPr>
        <w:t xml:space="preserve">nécessairement </w:t>
      </w:r>
      <w:r>
        <w:t xml:space="preserve">être proclamé le chef immédiat de la République. Dans cette première élection, le Sénat, heureux de son choix, en a connu toute l’importance par la sagesse de votre administration paternelle. </w:t>
      </w:r>
    </w:p>
    <w:p w14:paraId="753F1B82" w14:textId="77777777" w:rsidR="00FB1927" w:rsidRDefault="00FB1927" w:rsidP="00FB1927">
      <w:pPr>
        <w:jc w:val="both"/>
      </w:pPr>
      <w:r>
        <w:t xml:space="preserve">Les premières années qui ont suivi la fondation de la République devaient nécessairement être orageuses. Le vaisseau de l’Etat, confié à vos habiles mains, longtemps ballotté par les tempêtes révolutionnaires, est sorti sans danger de la tourmente qui l’agitait. Il voguait encore paisiblement, lorsque, par une cruelle fatalité, </w:t>
      </w:r>
      <w:r>
        <w:rPr>
          <w:i/>
          <w:iCs/>
        </w:rPr>
        <w:t xml:space="preserve">une main imprudente </w:t>
      </w:r>
      <w:r>
        <w:t xml:space="preserve">a agité le brandon de la division dans la République, </w:t>
      </w:r>
      <w:r>
        <w:rPr>
          <w:i/>
          <w:iCs/>
        </w:rPr>
        <w:t xml:space="preserve">une et indivisible. </w:t>
      </w:r>
      <w:r>
        <w:t xml:space="preserve">Ce système trop déplorable aurait précipité la patrie dans un abîme de maux, sans la sagesse de vos mesures et les profondes méditations d’une politique raisonnée et basée sur l’humanité. </w:t>
      </w:r>
    </w:p>
    <w:p w14:paraId="110F4377" w14:textId="77777777" w:rsidR="00FB1927" w:rsidRDefault="00FB1927" w:rsidP="00FB1927">
      <w:pPr>
        <w:jc w:val="both"/>
      </w:pPr>
      <w:r>
        <w:t xml:space="preserve">Dans ces momens difficiles, général, vous avez senti qu’un remède violent ne pouvait qu’aggraver nos maux. Jamais, en politique, homme ne fut placé dans une circonstance plus délicate que vous ! Et la République, roulant pour ainsi dire au milieu des flots qui l’agitaient du Nord au Sud, est sortie triomphante, sans que le père ait versé une larme sur la tombe de son fils, et sans que l’épouse désolée ait pleuré son époux. Tous ces bienfaits sont votre ouvrage ; et le Sénat, qui a partagé l’allégresse publique, devait nécessairement continuer le pouvoir dans vos mains, puisque, d’après notre constitution, le même citoyen appelé à la Présidence de la République, peut être indéfiniment réélu d’après sa bonne administration. </w:t>
      </w:r>
    </w:p>
    <w:p w14:paraId="119BDBD0" w14:textId="77777777" w:rsidR="00FB1927" w:rsidRDefault="00FB1927" w:rsidP="00FB1927">
      <w:pPr>
        <w:jc w:val="both"/>
      </w:pPr>
      <w:r>
        <w:t xml:space="preserve">La pacification du Sud sera toujours regardée comme un chef-d’œuvre de modération et de magnanimité. Le siège du Port-au-Prince, qui eut lui en même temps, où vous avez donné tant de marques de valeur, de prudence et de talent, sera aussi à jamais regardé comme une des époques les plus glorieuses de votre vie. </w:t>
      </w:r>
    </w:p>
    <w:p w14:paraId="234C7B27" w14:textId="77777777" w:rsidR="00FB1927" w:rsidRDefault="00FB1927" w:rsidP="00FB1927">
      <w:pPr>
        <w:jc w:val="both"/>
      </w:pPr>
      <w:r>
        <w:t xml:space="preserve">Celui qui sait faire respecter la République, en faisant la conquête des cœurs, et qui expose sans cesse ses jours pour le bonheur de ses concitoyens, est bien fait pour gouverner un peuple longtemps persécuté par ses devanciers. </w:t>
      </w:r>
    </w:p>
    <w:p w14:paraId="481D50AC" w14:textId="77777777" w:rsidR="00FB1927" w:rsidRDefault="00FB1927" w:rsidP="00FB1927">
      <w:pPr>
        <w:jc w:val="both"/>
      </w:pPr>
      <w:r>
        <w:t xml:space="preserve">Le terme prescrit par l’article 105 de la constitution pour la présidence, étant expiré le 9 de ce mois, le corps législatif ayant procédé, dans sa séance d’hier, à l’élection du Président d’Haïti, le suffrage libre de ses membres vous appelle de nouveau à la Présidence de la République. Vous êtes dans le sanctuaire des lois, en présence des mandataires du peuple, au milieu des magistrats de la nation et de toutes les autorités civiles et militaires, pour remplir les formalités prescrites par l’article 107 de la constitution. </w:t>
      </w:r>
    </w:p>
    <w:p w14:paraId="27ACB798" w14:textId="77777777" w:rsidR="00FB1927" w:rsidRDefault="00FB1927" w:rsidP="00FB1927">
      <w:pPr>
        <w:jc w:val="both"/>
      </w:pPr>
      <w:r>
        <w:t xml:space="preserve">Président d’Haïti, </w:t>
      </w:r>
    </w:p>
    <w:p w14:paraId="280C0548" w14:textId="77777777" w:rsidR="00FB1927" w:rsidRDefault="00FB1927" w:rsidP="00FB1927">
      <w:pPr>
        <w:jc w:val="both"/>
      </w:pPr>
      <w:r>
        <w:t xml:space="preserve">En vous proclamant pour la troisième fois Premier Magistrat de la République, le Sénat aurait désiré qu’il fût en son pouvoir de vous dispenser de ce serment, attendu que vous en avez surpassé les obligations. </w:t>
      </w:r>
    </w:p>
    <w:p w14:paraId="7033646F" w14:textId="77777777" w:rsidR="00FB1927" w:rsidRDefault="00FB1927" w:rsidP="00FB1927">
      <w:pPr>
        <w:jc w:val="both"/>
      </w:pPr>
      <w:r>
        <w:t xml:space="preserve">Ce jour, consacré à l’allégresse publique, fera époque dans les fastes de la République, par la nouvelle élection du plus vertueux des chefs que la Providence appelle à gouverner les hommes. </w:t>
      </w:r>
    </w:p>
    <w:p w14:paraId="7EA0E8E3" w14:textId="77777777" w:rsidR="00FB1927" w:rsidRDefault="00FB1927" w:rsidP="00FB1927">
      <w:pPr>
        <w:jc w:val="both"/>
      </w:pPr>
      <w:r>
        <w:lastRenderedPageBreak/>
        <w:t>Puisse l’Eternel vous conserver les sublimes principes qui vous caractérisent ! Consolidez la liberté publique, la propagation de la morale, de la religion, de l’instruction publique, l’encouragement de l’agriculture et du commerce.</w:t>
      </w:r>
    </w:p>
    <w:p w14:paraId="7E134253" w14:textId="77777777" w:rsidR="00FB1927" w:rsidRDefault="00FB1927" w:rsidP="00FB1927"/>
    <w:p w14:paraId="43E45FB7" w14:textId="77777777" w:rsidR="00FB1927" w:rsidRDefault="00FB1927" w:rsidP="00FB1927">
      <w:pPr>
        <w:jc w:val="center"/>
      </w:pPr>
      <w:r>
        <w:t>____________________</w:t>
      </w:r>
    </w:p>
    <w:p w14:paraId="2B38C92C" w14:textId="77777777" w:rsidR="00FB1927" w:rsidRDefault="00FB1927" w:rsidP="00FB1927">
      <w:pPr>
        <w:rPr>
          <w:b/>
          <w:bCs/>
        </w:rPr>
      </w:pPr>
    </w:p>
    <w:p w14:paraId="3C8A60B8" w14:textId="77777777" w:rsidR="00FB1927" w:rsidRPr="0006785F" w:rsidRDefault="00FB1927" w:rsidP="00FB1927">
      <w:r w:rsidRPr="004B11F2">
        <w:rPr>
          <w:b/>
          <w:bCs/>
        </w:rPr>
        <w:t xml:space="preserve">Annexe </w:t>
      </w:r>
      <w:r>
        <w:rPr>
          <w:b/>
          <w:bCs/>
        </w:rPr>
        <w:t>9</w:t>
      </w:r>
      <w:r w:rsidRPr="004B11F2">
        <w:rPr>
          <w:b/>
          <w:bCs/>
        </w:rPr>
        <w:t>.</w:t>
      </w:r>
      <w:r>
        <w:t xml:space="preserve"> Discours d’Alexandre Pétion en réponse au discours du </w:t>
      </w:r>
      <w:r w:rsidRPr="001B33F5">
        <w:t xml:space="preserve">sénateur </w:t>
      </w:r>
      <w:r>
        <w:t xml:space="preserve">Lys le 10 mars 1815, cité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VIII, p. 150-151. </w:t>
      </w:r>
      <w:r w:rsidRPr="008A5144">
        <w:rPr>
          <w:rFonts w:ascii="Calibri" w:hAnsi="Calibri" w:cs="Calibri"/>
          <w:i/>
          <w:iCs/>
        </w:rPr>
        <w:t>Disponible en Wikisource</w:t>
      </w:r>
      <w:r>
        <w:rPr>
          <w:rFonts w:ascii="Calibri" w:hAnsi="Calibri" w:cs="Calibri"/>
        </w:rPr>
        <w:t>.</w:t>
      </w:r>
    </w:p>
    <w:p w14:paraId="23AD547A" w14:textId="77777777" w:rsidR="00FB1927" w:rsidRDefault="00FB1927" w:rsidP="00FB1927">
      <w:pPr>
        <w:jc w:val="both"/>
      </w:pPr>
      <w:r>
        <w:t xml:space="preserve">Citoyens Sénateurs, </w:t>
      </w:r>
    </w:p>
    <w:p w14:paraId="4B8E99CC" w14:textId="77777777" w:rsidR="00FB1927" w:rsidRDefault="00FB1927" w:rsidP="00FB1927">
      <w:pPr>
        <w:jc w:val="both"/>
      </w:pPr>
      <w:r>
        <w:t xml:space="preserve">L’expression des sentimens du Sénat, en m’élevant à la première Magistrature de la République, par le vœu de mes concitoyens dont vous êtes les organes, m’est d’autant plus agréable, qu’il justifie le zèle avec lequel je me suis sans cesse occupé de faire leur bonheur. </w:t>
      </w:r>
    </w:p>
    <w:p w14:paraId="38AEF9E8" w14:textId="77777777" w:rsidR="00FB1927" w:rsidRDefault="00FB1927" w:rsidP="00FB1927">
      <w:pPr>
        <w:jc w:val="both"/>
      </w:pPr>
      <w:r>
        <w:t xml:space="preserve">Vous retracer les époques marquantes de mon administration, est un devoir d’usage dans tous les gouvernemens. Dans le nôtre, c’est rappeler des actions communes à tous les citoyens de la République ; et la gloire qui en rejaillit sur le chef étant leur ouvrage, leur appartient autant qu’à lui-même. C’est dans cette idée que je la partage avec eux. </w:t>
      </w:r>
    </w:p>
    <w:p w14:paraId="2BB6081B" w14:textId="77777777" w:rsidR="00FB1927" w:rsidRDefault="00FB1927" w:rsidP="00FB1927">
      <w:pPr>
        <w:jc w:val="both"/>
      </w:pPr>
      <w:r>
        <w:t xml:space="preserve">La bonté divine a permis que l’instant choisi par notre implacable ennemi, Henry Christophe, pour nous attaquer, fût celui d’une heureuse réunion entre le Sud et l’Ouest : réunion qui brillera dans nos annales </w:t>
      </w:r>
      <w:r>
        <w:rPr>
          <w:i/>
          <w:iCs/>
        </w:rPr>
        <w:t xml:space="preserve">à l’honneur de tous. </w:t>
      </w:r>
      <w:r>
        <w:t xml:space="preserve">Cet ennemi qui croyait trouver dans ses affreux projets une exécution facile, n’a rencontré qu’un mur d’airain contre lequel il est venu abaisser son front orgueilleux. Il s’est retiré couvert de honte, de rage et de confusion. </w:t>
      </w:r>
    </w:p>
    <w:p w14:paraId="0161D0F3" w14:textId="77777777" w:rsidR="00FB1927" w:rsidRDefault="00FB1927" w:rsidP="00FB1927">
      <w:pPr>
        <w:jc w:val="both"/>
      </w:pPr>
      <w:r>
        <w:t xml:space="preserve">La loyauté, la bravoure, l’héroïsme, sont les traits les plus saillans du siège du Port-au-Prince. Que de hauts faits d’armes ! Que de grandes actions, d’efforts, de patriotisme et de courage n’a-t-il pas produits ! Que ne dois-je pas aux braves qui ont figuré dans cette occasion ! Rien n’a été perdu pour mon cœur : tout est gravé dans ma mémoire. C’est dans ce jour solennel, où je me plais à épancher mes sentimens, que je leur offre, avec la reconnaissance nationale, les éloges qu’ils ont si bien su mériter. </w:t>
      </w:r>
    </w:p>
    <w:p w14:paraId="2099A54A" w14:textId="77777777" w:rsidR="00FB1927" w:rsidRDefault="00FB1927" w:rsidP="00FB1927">
      <w:pPr>
        <w:jc w:val="both"/>
      </w:pPr>
      <w:r>
        <w:t xml:space="preserve">Ces éloges appartiennent aussi à nos frères de l’armée du Nord, qui, refusant de seconder le bras qui voulait nous écraser, se sont joints à la cause de la liberté. Cette conduite nous a donné la mesure de l’opinion publique dans le Nord, et a démontré que s’il est possible d’asservir un peuple, il ne faut souvent qu’un instant pour la chute d’un tyran. </w:t>
      </w:r>
    </w:p>
    <w:p w14:paraId="4166C566" w14:textId="77777777" w:rsidR="00FB1927" w:rsidRDefault="00FB1927" w:rsidP="00FB1927">
      <w:pPr>
        <w:jc w:val="both"/>
      </w:pPr>
      <w:r>
        <w:t xml:space="preserve">Privés d’un commerce régulier, par les événemens de la guerre continentale de l’Europe, nous sommes parvenus, par une sage économie, à éteindre la dette publique. L’armée a été habillée, secourue, autant que les temps ont pu le permettre : les troupes sur nos frontières, qui se sont agrandies par la jonction de l’arrondissement du Mirebalais et du quartier des Grands-Bois, reçoivent régulièrement leurs besoins. Les transactions du gouvernement ayant été exactement acquittées, nous avons trouvé, dans les commerçans étrangers, le zèle et la bonne volonté que nous pouvions désirer. </w:t>
      </w:r>
    </w:p>
    <w:p w14:paraId="1EAFC445" w14:textId="77777777" w:rsidR="00FB1927" w:rsidRDefault="00FB1927" w:rsidP="00FB1927">
      <w:pPr>
        <w:jc w:val="both"/>
      </w:pPr>
      <w:r>
        <w:t xml:space="preserve">Je croirais n’avoir rien dit, citoyens Sénateurs, si je ne faisais l’aveu public de tout ce que l’État doit au généreux dévouement que vous n’avez cessé de manifester dans toutes les circonstances, et combien il est glorieux pour vous d’avoir coopéré, dans les momens les plus difficiles, à la prospérité et au bonheur de la République. </w:t>
      </w:r>
    </w:p>
    <w:p w14:paraId="58093D91" w14:textId="77777777" w:rsidR="00FB1927" w:rsidRDefault="00FB1927" w:rsidP="00FB1927">
      <w:pPr>
        <w:jc w:val="both"/>
      </w:pPr>
      <w:r>
        <w:rPr>
          <w:i/>
          <w:iCs/>
        </w:rPr>
        <w:t xml:space="preserve">Je jure de remplir fidèlement l’office de Président d’Haïti, et de maintenir de tout mon pouvoir la constitution. </w:t>
      </w:r>
    </w:p>
    <w:p w14:paraId="758BCDD9" w14:textId="77777777" w:rsidR="00FB1927" w:rsidRDefault="00FB1927" w:rsidP="00FB1927"/>
    <w:p w14:paraId="0F64E66F" w14:textId="77777777" w:rsidR="00FB1927" w:rsidRDefault="00FB1927" w:rsidP="00FB1927">
      <w:pPr>
        <w:jc w:val="center"/>
      </w:pPr>
      <w:r>
        <w:t>____________________</w:t>
      </w:r>
    </w:p>
    <w:p w14:paraId="2CE8F9AE" w14:textId="77777777" w:rsidR="00FB1927" w:rsidRDefault="00FB1927" w:rsidP="00FB1927">
      <w:pPr>
        <w:rPr>
          <w:b/>
          <w:bCs/>
        </w:rPr>
      </w:pPr>
    </w:p>
    <w:p w14:paraId="00BF5B63" w14:textId="77777777" w:rsidR="00FB1927" w:rsidRPr="0006785F" w:rsidRDefault="00FB1927" w:rsidP="00FB1927">
      <w:pPr>
        <w:keepNext/>
        <w:keepLines/>
      </w:pPr>
      <w:r w:rsidRPr="004B11F2">
        <w:rPr>
          <w:b/>
          <w:bCs/>
        </w:rPr>
        <w:lastRenderedPageBreak/>
        <w:t xml:space="preserve">Annexe </w:t>
      </w:r>
      <w:r>
        <w:rPr>
          <w:b/>
          <w:bCs/>
        </w:rPr>
        <w:t>10</w:t>
      </w:r>
      <w:r w:rsidRPr="004B11F2">
        <w:rPr>
          <w:b/>
          <w:bCs/>
        </w:rPr>
        <w:t>.</w:t>
      </w:r>
      <w:r>
        <w:rPr>
          <w:b/>
          <w:bCs/>
        </w:rPr>
        <w:t xml:space="preserve"> « </w:t>
      </w:r>
      <w:r w:rsidRPr="00433C9D">
        <w:t>Contestations de l’empire espagnol (1780-1830)</w:t>
      </w:r>
      <w:r>
        <w:t xml:space="preserve"> », Christian Grataloup, </w:t>
      </w:r>
      <w:r w:rsidRPr="00433C9D">
        <w:rPr>
          <w:i/>
          <w:iCs/>
        </w:rPr>
        <w:t>Atlas historique mondial</w:t>
      </w:r>
      <w:r>
        <w:t>, Paris, Les Arènes – L’Histoire, 2019, p. 377</w:t>
      </w:r>
      <w:r w:rsidRPr="00433C9D">
        <w:rPr>
          <w:rFonts w:ascii="Calibri" w:hAnsi="Calibri" w:cs="Calibri"/>
          <w:lang w:eastAsia="es-E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B1927" w14:paraId="49B451D0" w14:textId="77777777" w:rsidTr="00AF794C">
        <w:tc>
          <w:tcPr>
            <w:tcW w:w="9060" w:type="dxa"/>
          </w:tcPr>
          <w:p w14:paraId="482189E8" w14:textId="77777777" w:rsidR="00FB1927" w:rsidRDefault="00FB1927" w:rsidP="00AF794C">
            <w:pPr>
              <w:jc w:val="center"/>
            </w:pPr>
            <w:r>
              <w:rPr>
                <w:noProof/>
              </w:rPr>
              <w:drawing>
                <wp:inline distT="0" distB="0" distL="0" distR="0" wp14:anchorId="0530ED1C" wp14:editId="4105107B">
                  <wp:extent cx="5017725" cy="7864135"/>
                  <wp:effectExtent l="0" t="0" r="0" b="3810"/>
                  <wp:docPr id="3" name="Image 3"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carte&#10;&#10;Description générée automatiquement"/>
                          <pic:cNvPicPr/>
                        </pic:nvPicPr>
                        <pic:blipFill>
                          <a:blip r:embed="rId14">
                            <a:extLst>
                              <a:ext uri="{28A0092B-C50C-407E-A947-70E740481C1C}">
                                <a14:useLocalDpi xmlns:a14="http://schemas.microsoft.com/office/drawing/2010/main" val="0"/>
                              </a:ext>
                            </a:extLst>
                          </a:blip>
                          <a:stretch>
                            <a:fillRect/>
                          </a:stretch>
                        </pic:blipFill>
                        <pic:spPr>
                          <a:xfrm>
                            <a:off x="0" y="0"/>
                            <a:ext cx="5034914" cy="7891075"/>
                          </a:xfrm>
                          <a:prstGeom prst="rect">
                            <a:avLst/>
                          </a:prstGeom>
                        </pic:spPr>
                      </pic:pic>
                    </a:graphicData>
                  </a:graphic>
                </wp:inline>
              </w:drawing>
            </w:r>
          </w:p>
        </w:tc>
      </w:tr>
    </w:tbl>
    <w:p w14:paraId="25B37746" w14:textId="77777777" w:rsidR="00FB1927" w:rsidRDefault="00FB1927" w:rsidP="00FB1927"/>
    <w:p w14:paraId="70F382AE" w14:textId="77777777" w:rsidR="00FB1927" w:rsidRDefault="00FB1927" w:rsidP="00FB1927">
      <w:pPr>
        <w:jc w:val="center"/>
      </w:pPr>
      <w:r>
        <w:t>____________________</w:t>
      </w:r>
    </w:p>
    <w:p w14:paraId="48E94DA3" w14:textId="77777777" w:rsidR="00FB1927" w:rsidRDefault="00FB1927" w:rsidP="00FB1927"/>
    <w:p w14:paraId="39544CF1" w14:textId="77777777" w:rsidR="00FB1927" w:rsidRDefault="00FB1927" w:rsidP="00FB1927">
      <w:r w:rsidRPr="004B11F2">
        <w:rPr>
          <w:b/>
          <w:bCs/>
        </w:rPr>
        <w:t xml:space="preserve">Annexe </w:t>
      </w:r>
      <w:r>
        <w:rPr>
          <w:b/>
          <w:bCs/>
        </w:rPr>
        <w:t>11</w:t>
      </w:r>
      <w:r w:rsidRPr="004B11F2">
        <w:rPr>
          <w:b/>
          <w:bCs/>
        </w:rPr>
        <w:t>.</w:t>
      </w:r>
      <w:r>
        <w:t xml:space="preserve"> Proclamation au peuple et l’armée de Jean-Pierre Boyer d’avril 1818,</w:t>
      </w:r>
      <w:r w:rsidRPr="00997622">
        <w:t xml:space="preserve"> </w:t>
      </w:r>
      <w:r>
        <w:t xml:space="preserve">cité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Tome VIII, p. 360-361.</w:t>
      </w:r>
    </w:p>
    <w:p w14:paraId="72189483" w14:textId="77777777" w:rsidR="00FB1927" w:rsidRDefault="00FB1927" w:rsidP="00FB1927">
      <w:pPr>
        <w:jc w:val="both"/>
      </w:pPr>
      <w:r>
        <w:t xml:space="preserve">…Je suis devenu le chef de la plus intéressante famille, et j’ai besoin de l’assistance divine, du concours et de l’aide de mes concitoyens. Dans un gouvernement populaire, c’est le Peuple qui a est tout ; sa confiance est ce qui constitue l’autorité, et cette autorité ne peut que tourner à son avantage. Je sens, à l’amour brûlant de la patrie qui m’anime, au respect que je porte à la volonté nationale, que je ne suis plus le même être, que je suis l’homme de l’État. Oh ! mes concitoyens, couvrez-moi de votre égide ; Sénateurs, Législateurs, </w:t>
      </w:r>
      <w:r>
        <w:rPr>
          <w:i/>
          <w:iCs/>
        </w:rPr>
        <w:t>soyez mes guides, éclairez-moi ;</w:t>
      </w:r>
      <w:r>
        <w:t xml:space="preserve"> généraux, mes collègues et mes frères d’armes, brave armée de la République, prêtez-moi l’assistance de vos bras pour assurer la paix et le repos de nos familles ; magistrats du peuple, comptez sur l’exécution des lois, sur mon premier respect à les observer ; agriculteurs, cultivateurs paisibles, livrez-vous sans crainte à vos précieux travaux ; plus le salaire vous sera avantageux, plus mon âme sera satisfaite : rien de ce que mon auguste prédécesseur avait établi ne peut ni ne doit être altéré. La conservation de la République repose sur le droit sacré </w:t>
      </w:r>
      <w:r>
        <w:rPr>
          <w:i/>
          <w:iCs/>
        </w:rPr>
        <w:t>des propriétés :</w:t>
      </w:r>
      <w:r>
        <w:t xml:space="preserve"> que le maître d’un a carreau de terre, comme celui de cent, se croie </w:t>
      </w:r>
      <w:r>
        <w:rPr>
          <w:i/>
          <w:iCs/>
        </w:rPr>
        <w:t xml:space="preserve">égal </w:t>
      </w:r>
      <w:r>
        <w:t>aux yeux de la loi, et qu’il soit le souverain de sa possession. Que le commerce se livre sans inquiétude à ses spéculations : celui de la République, celui des étrangers seront protégés…</w:t>
      </w:r>
    </w:p>
    <w:p w14:paraId="34065310" w14:textId="77777777" w:rsidR="00FB1927" w:rsidRDefault="00FB1927" w:rsidP="00FB1927">
      <w:pPr>
        <w:jc w:val="center"/>
      </w:pPr>
      <w:r>
        <w:t>____________________</w:t>
      </w:r>
    </w:p>
    <w:p w14:paraId="71AD4ED2" w14:textId="77777777" w:rsidR="00FB1927" w:rsidRDefault="00FB1927" w:rsidP="00FB1927">
      <w:pPr>
        <w:rPr>
          <w:b/>
          <w:bCs/>
        </w:rPr>
      </w:pPr>
    </w:p>
    <w:p w14:paraId="20B5CF78" w14:textId="77777777" w:rsidR="00FB1927" w:rsidRDefault="00FB1927" w:rsidP="00FB1927">
      <w:r w:rsidRPr="004B11F2">
        <w:rPr>
          <w:b/>
          <w:bCs/>
        </w:rPr>
        <w:t xml:space="preserve">Annexe </w:t>
      </w:r>
      <w:r>
        <w:rPr>
          <w:b/>
          <w:bCs/>
        </w:rPr>
        <w:t>12</w:t>
      </w:r>
      <w:r w:rsidRPr="004B11F2">
        <w:rPr>
          <w:b/>
          <w:bCs/>
        </w:rPr>
        <w:t>.</w:t>
      </w:r>
      <w:r>
        <w:t xml:space="preserve"> La République haïti et la partie espagnole de l’ile</w:t>
      </w:r>
    </w:p>
    <w:p w14:paraId="79E4E7C3" w14:textId="77777777" w:rsidR="00FB1927" w:rsidRDefault="00FB1927" w:rsidP="00FB1927">
      <w:pPr>
        <w:rPr>
          <w:b/>
          <w:bCs/>
        </w:rPr>
      </w:pPr>
      <w:r>
        <w:rPr>
          <w:b/>
          <w:bCs/>
        </w:rPr>
        <w:t xml:space="preserve">Annexe 12.1. </w:t>
      </w:r>
      <w:r>
        <w:t xml:space="preserve">Message de Jean-Pierre Boyer au Sénat, 23 décembre 1822, cité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IX, pp. 114-11. </w:t>
      </w:r>
      <w:r w:rsidRPr="008A5144">
        <w:rPr>
          <w:rFonts w:ascii="Calibri" w:hAnsi="Calibri" w:cs="Calibri"/>
          <w:i/>
          <w:iCs/>
        </w:rPr>
        <w:t>Disponible en Wikisource</w:t>
      </w:r>
      <w:r>
        <w:rPr>
          <w:rFonts w:ascii="Calibri" w:hAnsi="Calibri" w:cs="Calibri"/>
        </w:rPr>
        <w:t>.</w:t>
      </w:r>
    </w:p>
    <w:p w14:paraId="5D9C1461" w14:textId="77777777" w:rsidR="00FB1927" w:rsidRDefault="00FB1927" w:rsidP="00FB1927">
      <w:pPr>
        <w:jc w:val="both"/>
      </w:pPr>
      <w:r>
        <w:t xml:space="preserve">Citoyens sénateurs, </w:t>
      </w:r>
    </w:p>
    <w:p w14:paraId="47C6C6D9" w14:textId="77777777" w:rsidR="00FB1927" w:rsidRDefault="00FB1927" w:rsidP="00FB1927">
      <w:pPr>
        <w:jc w:val="both"/>
      </w:pPr>
      <w:r>
        <w:t xml:space="preserve">L’art. 40 de l’acte constitutionnel a donné à la République, pour limites, toute l’étendue de l’ile de l’Est à l’Ouest et du Nord au Sud ; et les îles qui en dépendent. Tant que nous avions à pacifier certaines parties du Sud, de l’Ouest et du Nord, il eut été imprudent de songer à donner à nos frères de l’Est la direction naturelle qu’ils doivent avoir, en les faisant rentrer sous les drapeaux de la patrie ; car il eût été raisonnable de penser que les hommes qui, dans une autre circonstance, leur avaient donné une direction opposée à leurs intérêts et aux nôtres, auraient encore cherché à faire naître en eux de l’opposition. Et plutôt que de faire gémir l’humanité en fournissant aux méchans et aux insensés l’occasion de répandre le sang humain, toutes les veilles, toute la sollicitude du gouvernement n’ont tendu qu’à opérer une révolution morale qui, en amenant nos frères de l’Est à partager les avantages de notre constitution, aurait fourni une garantie puissante aux Haïtiens général, contre ceux qui, tôt ou tard, pourraient vouloir lui disputer sa liberté et sen indépendance. </w:t>
      </w:r>
    </w:p>
    <w:p w14:paraId="2FC7451B" w14:textId="77777777" w:rsidR="00FB1927" w:rsidRDefault="00FB1927" w:rsidP="00FB1927">
      <w:pPr>
        <w:jc w:val="both"/>
      </w:pPr>
      <w:r>
        <w:t xml:space="preserve">Cette révolution avait déjà commencé sa marche. Les bonnes dispositions des habitans des anciennes frontières, </w:t>
      </w:r>
      <w:r w:rsidRPr="00E43AA4">
        <w:t xml:space="preserve">les communications de quelques </w:t>
      </w:r>
      <w:r>
        <w:t>citoyens notables des parties les plus distantes, me faisaient espérer que bientôt les choses arriveraient à leur maturité naturelle, lorsque tout à coup, des hommes qui paraissaient être vendus aux cabinets étrangers ont proclamé à Santo-Domingo, le 1</w:t>
      </w:r>
      <w:r>
        <w:rPr>
          <w:sz w:val="15"/>
          <w:szCs w:val="15"/>
          <w:vertAlign w:val="superscript"/>
        </w:rPr>
        <w:t>er</w:t>
      </w:r>
      <w:r>
        <w:t xml:space="preserve"> de ce mois, une déclaration d’indépendance et une constitution provisoire, toutes diamétralement opposées aux intérêts communs du peuple de toute l’Ile. </w:t>
      </w:r>
    </w:p>
    <w:p w14:paraId="0AB2E139" w14:textId="77777777" w:rsidR="00FB1927" w:rsidRDefault="00FB1927" w:rsidP="00FB1927">
      <w:pPr>
        <w:jc w:val="both"/>
      </w:pPr>
      <w:r>
        <w:t xml:space="preserve">Sénateurs, vous connaissez les deux actes qui nous sont parvenus sur cette affaire ; il n’est pas besoin d’en rappeler ici le contenu. </w:t>
      </w:r>
    </w:p>
    <w:p w14:paraId="0B76F4F8" w14:textId="77777777" w:rsidR="00FB1927" w:rsidRDefault="00FB1927" w:rsidP="00FB1927">
      <w:pPr>
        <w:jc w:val="both"/>
      </w:pPr>
      <w:r>
        <w:lastRenderedPageBreak/>
        <w:t xml:space="preserve">Voilà la République placée dans une crise politique de la plus haute importance, et qui demande un concours aussi prompt qu’énergique de toutes les autorités auxquelles sont confiées les destinées d’Haïti. </w:t>
      </w:r>
    </w:p>
    <w:p w14:paraId="6DA0767A" w14:textId="77777777" w:rsidR="00FB1927" w:rsidRDefault="00FB1927" w:rsidP="00FB1927">
      <w:pPr>
        <w:jc w:val="both"/>
      </w:pPr>
      <w:r>
        <w:t xml:space="preserve">Si la responsabilité de la tranquillité publique, du maintien de l’État dans son intégrité pèse sur moi, sénateurs, le dépôt sacré de la constitution est aussi sous votre responsabilité. Je viens donc proposer à vos sages délibérations les solutions écrites aux questions suivantes : </w:t>
      </w:r>
    </w:p>
    <w:p w14:paraId="3FEE22DA" w14:textId="77777777" w:rsidR="00FB1927" w:rsidRDefault="00FB1927" w:rsidP="00FB1927">
      <w:pPr>
        <w:jc w:val="both"/>
      </w:pPr>
      <w:r>
        <w:t xml:space="preserve">1° Pouvons-nous souffrir que, contre les dispositions de l’art. 40 de la constitution, un État séparé de la République se forme et se maintienne dans l’Est de notre territoire ? </w:t>
      </w:r>
    </w:p>
    <w:p w14:paraId="2DBBDAD7" w14:textId="77777777" w:rsidR="00FB1927" w:rsidRDefault="00FB1927" w:rsidP="00FB1927">
      <w:pPr>
        <w:jc w:val="both"/>
      </w:pPr>
      <w:r>
        <w:t xml:space="preserve">2° Si les habitans de l’Est de notre territoire étaient, en tout ou en partie, sourds à la voix pacifique du gouvernement, quel parti faudrait-il prendre à leur égard ? </w:t>
      </w:r>
    </w:p>
    <w:p w14:paraId="1AC73530" w14:textId="77777777" w:rsidR="00FB1927" w:rsidRDefault="00FB1927" w:rsidP="00FB1927">
      <w:pPr>
        <w:jc w:val="both"/>
      </w:pPr>
      <w:r>
        <w:t xml:space="preserve">3° Pouvons-nous, dans aucun cas, souffrir que des </w:t>
      </w:r>
      <w:r>
        <w:rPr>
          <w:i/>
          <w:iCs/>
        </w:rPr>
        <w:t>principes</w:t>
      </w:r>
      <w:r>
        <w:t xml:space="preserve"> constitutifs </w:t>
      </w:r>
      <w:r>
        <w:rPr>
          <w:i/>
          <w:iCs/>
        </w:rPr>
        <w:t>contraires</w:t>
      </w:r>
      <w:r>
        <w:t xml:space="preserve"> à ceux qui nous régissent et que nous avons tous juré d’observer, soient établis sur la même terre que la nôtre ? </w:t>
      </w:r>
    </w:p>
    <w:p w14:paraId="67502610" w14:textId="77777777" w:rsidR="00FB1927" w:rsidRDefault="00FB1927" w:rsidP="00FB1927">
      <w:pPr>
        <w:jc w:val="both"/>
      </w:pPr>
      <w:r>
        <w:t xml:space="preserve">Voilà ce qu’il importe de décider avec la plus grande promptitude. </w:t>
      </w:r>
    </w:p>
    <w:p w14:paraId="08D1136D" w14:textId="77777777" w:rsidR="00FB1927" w:rsidRDefault="00FB1927" w:rsidP="00FB1927">
      <w:pPr>
        <w:jc w:val="both"/>
      </w:pPr>
      <w:r>
        <w:t xml:space="preserve">N’oublions pas que nous occupons une île dont toutes les côtes, étant accessibles, nécessitent que toute sa population soit </w:t>
      </w:r>
      <w:r>
        <w:rPr>
          <w:i/>
          <w:iCs/>
        </w:rPr>
        <w:t>une et indivisible et sous une même direction,</w:t>
      </w:r>
      <w:r>
        <w:t xml:space="preserve"> pour fournir à son indépendance des garanties indispensables à son maintien. </w:t>
      </w:r>
    </w:p>
    <w:p w14:paraId="57E2E761" w14:textId="77777777" w:rsidR="00FB1927" w:rsidRDefault="00FB1927" w:rsidP="00FB1927">
      <w:pPr>
        <w:jc w:val="both"/>
      </w:pPr>
      <w:r>
        <w:t xml:space="preserve">Le cas est urgent, citoyens sénateurs ; vos délibérations doivent être promptes, et j’attendrai vos avis pour me décider sur ce que mon devoir m’impose de faire en cette circonstance extraordinaire. </w:t>
      </w:r>
    </w:p>
    <w:p w14:paraId="36D36994" w14:textId="77777777" w:rsidR="00FB1927" w:rsidRDefault="00FB1927" w:rsidP="00FB1927">
      <w:pPr>
        <w:jc w:val="both"/>
      </w:pPr>
      <w:r>
        <w:t xml:space="preserve">J’ai l’honneur, citoyens sénateurs, de vous saluer avec une considération bien distinguée. </w:t>
      </w:r>
    </w:p>
    <w:p w14:paraId="67861779" w14:textId="77777777" w:rsidR="00FB1927" w:rsidRPr="005E2553" w:rsidRDefault="00FB1927" w:rsidP="00FB1927">
      <w:pPr>
        <w:jc w:val="right"/>
      </w:pPr>
      <w:r>
        <w:t xml:space="preserve">Signé : </w:t>
      </w:r>
      <w:r>
        <w:rPr>
          <w:rStyle w:val="sc"/>
        </w:rPr>
        <w:t>Boyer.</w:t>
      </w:r>
    </w:p>
    <w:p w14:paraId="1E3F6C74" w14:textId="77777777" w:rsidR="00FB1927" w:rsidRDefault="00FB1927" w:rsidP="00FB1927"/>
    <w:p w14:paraId="02305C69" w14:textId="77777777" w:rsidR="00FB1927" w:rsidRDefault="00FB1927" w:rsidP="00FB1927">
      <w:pPr>
        <w:jc w:val="center"/>
      </w:pPr>
      <w:r>
        <w:t>____________________</w:t>
      </w:r>
    </w:p>
    <w:p w14:paraId="1455D973" w14:textId="77777777" w:rsidR="00FB1927" w:rsidRDefault="00FB1927" w:rsidP="00FB1927">
      <w:pPr>
        <w:rPr>
          <w:b/>
          <w:bCs/>
        </w:rPr>
      </w:pPr>
    </w:p>
    <w:p w14:paraId="3C83D830" w14:textId="77777777" w:rsidR="00FB1927" w:rsidRDefault="00FB1927" w:rsidP="00FB1927">
      <w:r w:rsidRPr="004B11F2">
        <w:rPr>
          <w:b/>
          <w:bCs/>
        </w:rPr>
        <w:t xml:space="preserve">Annexe </w:t>
      </w:r>
      <w:r>
        <w:rPr>
          <w:b/>
          <w:bCs/>
        </w:rPr>
        <w:t>12</w:t>
      </w:r>
      <w:r w:rsidRPr="00ED4227">
        <w:rPr>
          <w:b/>
          <w:bCs/>
        </w:rPr>
        <w:t>. 2.</w:t>
      </w:r>
      <w:r>
        <w:t xml:space="preserve"> Proclamation </w:t>
      </w:r>
      <w:r w:rsidRPr="00926D20">
        <w:t>adressée au peuple haïtien par Jean-Pierre Boyer le 9 février 1822</w:t>
      </w:r>
      <w:r>
        <w:t xml:space="preserve"> (extrait),</w:t>
      </w:r>
      <w:r w:rsidRPr="00997622">
        <w:t xml:space="preserve"> </w:t>
      </w:r>
      <w:r>
        <w:t xml:space="preserve">citée dans </w:t>
      </w:r>
      <w:r w:rsidRPr="009E7008">
        <w:rPr>
          <w:rFonts w:ascii="Calibri" w:hAnsi="Calibri" w:cs="Calibri"/>
        </w:rPr>
        <w:t>Beaubrun Ardouin,</w:t>
      </w:r>
      <w:r>
        <w:rPr>
          <w:rFonts w:ascii="Calibri" w:hAnsi="Calibri" w:cs="Calibri"/>
        </w:rPr>
        <w:t xml:space="preserve"> </w:t>
      </w:r>
      <w:r w:rsidRPr="009E7008">
        <w:rPr>
          <w:rFonts w:ascii="Calibri" w:hAnsi="Calibri" w:cs="Calibri"/>
          <w:i/>
          <w:iCs/>
        </w:rPr>
        <w:t xml:space="preserve">Études sur l’histoire d’Haïti ; suivies de la vie du général J.-M. Borgella, </w:t>
      </w:r>
      <w:r w:rsidRPr="009E7008">
        <w:rPr>
          <w:rFonts w:ascii="Calibri" w:hAnsi="Calibri" w:cs="Calibri"/>
        </w:rPr>
        <w:t xml:space="preserve">Paris, Dezobry et Magdeleine et chez l’auteur, </w:t>
      </w:r>
      <w:r>
        <w:rPr>
          <w:rFonts w:ascii="Calibri" w:hAnsi="Calibri" w:cs="Calibri"/>
        </w:rPr>
        <w:t>1856</w:t>
      </w:r>
      <w:r w:rsidRPr="009E7008">
        <w:rPr>
          <w:rFonts w:ascii="Calibri" w:hAnsi="Calibri" w:cs="Calibri"/>
        </w:rPr>
        <w:t xml:space="preserve"> [Gallica], réédition </w:t>
      </w:r>
      <w:r w:rsidRPr="009E7008">
        <w:rPr>
          <w:rFonts w:ascii="Calibri" w:hAnsi="Calibri" w:cs="Calibri"/>
          <w:lang w:eastAsia="es-ES"/>
        </w:rPr>
        <w:t xml:space="preserve">Port-au-Prince, ed. Dalencour, 1958, </w:t>
      </w:r>
      <w:r>
        <w:rPr>
          <w:rFonts w:ascii="Calibri" w:hAnsi="Calibri" w:cs="Calibri"/>
          <w:lang w:eastAsia="es-ES"/>
        </w:rPr>
        <w:t xml:space="preserve">Tome IX, pp. 133-134. </w:t>
      </w:r>
      <w:r w:rsidRPr="008A5144">
        <w:rPr>
          <w:rFonts w:ascii="Calibri" w:hAnsi="Calibri" w:cs="Calibri"/>
          <w:i/>
          <w:iCs/>
        </w:rPr>
        <w:t>Disponible en Wikisource</w:t>
      </w:r>
      <w:r>
        <w:rPr>
          <w:rFonts w:ascii="Calibri" w:hAnsi="Calibri" w:cs="Calibri"/>
        </w:rPr>
        <w:t>.</w:t>
      </w:r>
    </w:p>
    <w:p w14:paraId="290977E4" w14:textId="77777777" w:rsidR="00FB1927" w:rsidRDefault="00FB1927" w:rsidP="00FB1927">
      <w:pPr>
        <w:pStyle w:val="Sansinterligne"/>
        <w:jc w:val="both"/>
      </w:pPr>
      <w:r>
        <w:t xml:space="preserve">[…] </w:t>
      </w:r>
      <w:r w:rsidRPr="00BF1F3A">
        <w:t>Haïtiens ! en vain nos ennemis prétendraient alarmer les puissances étrangères sur la réunion de tout notre territoire les principes étab</w:t>
      </w:r>
      <w:r>
        <w:t>l</w:t>
      </w:r>
      <w:r w:rsidRPr="00BF1F3A">
        <w:t>is par les articles 40 et 41 de notre constitution, qui nous donnent l’Océan pour limite, sont aussi g</w:t>
      </w:r>
      <w:r>
        <w:t>é</w:t>
      </w:r>
      <w:r w:rsidRPr="00BF1F3A">
        <w:t>néralement connus que ceux consacrés par l’article 5 du même acte et par lesquels nous nous sommes engagés à ne former jamais aucune entreprise tendant à troubler la paix de nos voisins. — Peuple agriculteur et guerrier, les Haïtiens ne s’occuperont que des intérêts de leur patrie, ils ne se serviront de leurs armes que pour défendre leur indépendance national</w:t>
      </w:r>
      <w:r>
        <w:t>e</w:t>
      </w:r>
      <w:r w:rsidRPr="00BF1F3A">
        <w:t xml:space="preserve"> si on était assez injuste pour l’attaquer ; toujours généreux, toujours hospitaliers, ils continueront d’agir avec loyauté envers ceux des étrangers qui, habitant parmi eux, respecteront les lois du pays.</w:t>
      </w:r>
      <w:r>
        <w:t xml:space="preserve"> […]</w:t>
      </w:r>
    </w:p>
    <w:p w14:paraId="6B49201F" w14:textId="77777777" w:rsidR="00FB1927" w:rsidRDefault="00FB1927" w:rsidP="00FB1927"/>
    <w:p w14:paraId="6F622B3D" w14:textId="77777777" w:rsidR="00FB1927" w:rsidRDefault="00FB1927" w:rsidP="00FB1927">
      <w:pPr>
        <w:jc w:val="center"/>
      </w:pPr>
      <w:r>
        <w:t>____________________</w:t>
      </w:r>
    </w:p>
    <w:p w14:paraId="2421A53E" w14:textId="77777777" w:rsidR="00FB1927" w:rsidRDefault="00FB1927" w:rsidP="00FB1927">
      <w:pPr>
        <w:rPr>
          <w:b/>
          <w:bCs/>
        </w:rPr>
      </w:pPr>
    </w:p>
    <w:p w14:paraId="39CD0C86" w14:textId="77777777" w:rsidR="00FB1927" w:rsidRDefault="00FB1927" w:rsidP="00FB1927">
      <w:pPr>
        <w:keepNext/>
        <w:keepLines/>
      </w:pPr>
      <w:r w:rsidRPr="004B11F2">
        <w:rPr>
          <w:b/>
          <w:bCs/>
        </w:rPr>
        <w:lastRenderedPageBreak/>
        <w:t xml:space="preserve">Annexe </w:t>
      </w:r>
      <w:r>
        <w:rPr>
          <w:b/>
          <w:bCs/>
        </w:rPr>
        <w:t>13</w:t>
      </w:r>
      <w:r w:rsidRPr="004B11F2">
        <w:rPr>
          <w:b/>
          <w:bCs/>
        </w:rPr>
        <w:t>.</w:t>
      </w:r>
      <w:r>
        <w:t xml:space="preserve"> Darmet J.M., Carte géographique, statistique, historique et politique de l'île de Saint-Domingue, aujourd'hui République d'Haiti, Paris, 1826 [</w:t>
      </w:r>
      <w:r w:rsidRPr="00B24D69">
        <w:t>https://gallica.bnf.fr/ark:/12148/btv1b530937177</w:t>
      </w:r>
      <w: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FB1927" w14:paraId="0D8E2CCC" w14:textId="77777777" w:rsidTr="00AF794C">
        <w:tc>
          <w:tcPr>
            <w:tcW w:w="9060" w:type="dxa"/>
          </w:tcPr>
          <w:p w14:paraId="0A6631B9" w14:textId="77777777" w:rsidR="00FB1927" w:rsidRDefault="00FB1927" w:rsidP="00AF794C">
            <w:r>
              <w:rPr>
                <w:noProof/>
              </w:rPr>
              <w:drawing>
                <wp:inline distT="0" distB="0" distL="0" distR="0" wp14:anchorId="7A561932" wp14:editId="54117D30">
                  <wp:extent cx="5759450" cy="4537075"/>
                  <wp:effectExtent l="0" t="0" r="0" b="0"/>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10;&#10;Description générée automatiquement"/>
                          <pic:cNvPicPr/>
                        </pic:nvPicPr>
                        <pic:blipFill>
                          <a:blip r:embed="rId15">
                            <a:extLst>
                              <a:ext uri="{28A0092B-C50C-407E-A947-70E740481C1C}">
                                <a14:useLocalDpi xmlns:a14="http://schemas.microsoft.com/office/drawing/2010/main" val="0"/>
                              </a:ext>
                            </a:extLst>
                          </a:blip>
                          <a:stretch>
                            <a:fillRect/>
                          </a:stretch>
                        </pic:blipFill>
                        <pic:spPr>
                          <a:xfrm>
                            <a:off x="0" y="0"/>
                            <a:ext cx="5759450" cy="4537075"/>
                          </a:xfrm>
                          <a:prstGeom prst="rect">
                            <a:avLst/>
                          </a:prstGeom>
                        </pic:spPr>
                      </pic:pic>
                    </a:graphicData>
                  </a:graphic>
                </wp:inline>
              </w:drawing>
            </w:r>
          </w:p>
        </w:tc>
      </w:tr>
    </w:tbl>
    <w:p w14:paraId="2259567E" w14:textId="77777777" w:rsidR="00FB1927" w:rsidRDefault="00FB1927" w:rsidP="00FB1927"/>
    <w:p w14:paraId="5857E515" w14:textId="77777777" w:rsidR="00FB1927" w:rsidRDefault="00FB1927" w:rsidP="00FB1927">
      <w:pPr>
        <w:spacing w:before="120"/>
        <w:jc w:val="center"/>
        <w:rPr>
          <w:rFonts w:cs="Calibri"/>
        </w:rPr>
      </w:pPr>
    </w:p>
    <w:p w14:paraId="3EFC3125" w14:textId="77777777" w:rsidR="00FB1927" w:rsidRPr="00382C4E" w:rsidRDefault="00FB1927" w:rsidP="00FB1927">
      <w:pPr>
        <w:spacing w:before="120"/>
        <w:jc w:val="center"/>
        <w:rPr>
          <w:rFonts w:cs="Calibri"/>
        </w:rPr>
      </w:pPr>
      <w:r w:rsidRPr="00382C4E">
        <w:rPr>
          <w:rFonts w:cs="Calibri"/>
        </w:rPr>
        <w:t>_________________________________</w:t>
      </w:r>
    </w:p>
    <w:p w14:paraId="6BF61C19" w14:textId="77777777" w:rsidR="00FB1927" w:rsidRPr="00BD376D" w:rsidRDefault="00FB1927" w:rsidP="00FB1927"/>
    <w:p w14:paraId="5BA0EC1B" w14:textId="77777777" w:rsidR="00FB1927" w:rsidRDefault="00FB1927" w:rsidP="00FB1927">
      <w:r w:rsidRPr="00382C4E">
        <w:rPr>
          <w:b/>
          <w:bCs/>
        </w:rPr>
        <w:t xml:space="preserve">Annexe </w:t>
      </w:r>
      <w:r>
        <w:rPr>
          <w:b/>
          <w:bCs/>
        </w:rPr>
        <w:t xml:space="preserve">15. </w:t>
      </w:r>
      <w:r w:rsidRPr="0011244F">
        <w:t>La dette</w:t>
      </w:r>
      <w:r>
        <w:rPr>
          <w:b/>
          <w:bCs/>
        </w:rPr>
        <w:t xml:space="preserve"> </w:t>
      </w:r>
      <w:r w:rsidRPr="0011244F">
        <w:t>(voir les Annexes 7 à 11 de la</w:t>
      </w:r>
      <w:r>
        <w:rPr>
          <w:b/>
          <w:bCs/>
        </w:rPr>
        <w:t xml:space="preserve"> </w:t>
      </w:r>
      <w:r w:rsidRPr="00EC7D22">
        <w:t>séquence « La dette de l’indépendance ou le néocolonialisme par la dette »</w:t>
      </w:r>
      <w:r>
        <w:t>)</w:t>
      </w:r>
    </w:p>
    <w:p w14:paraId="478EBFEB" w14:textId="77777777" w:rsidR="00FB1927" w:rsidRPr="00CD2194" w:rsidRDefault="00FB1927" w:rsidP="00FB1927"/>
    <w:p w14:paraId="4A657ABB" w14:textId="77777777" w:rsidR="00FB1927" w:rsidRDefault="00FB1927" w:rsidP="00FB1927">
      <w:r w:rsidRPr="002A1E62">
        <w:rPr>
          <w:b/>
          <w:bCs/>
        </w:rPr>
        <w:t xml:space="preserve">Annexe </w:t>
      </w:r>
      <w:r>
        <w:rPr>
          <w:b/>
          <w:bCs/>
        </w:rPr>
        <w:t>15.1</w:t>
      </w:r>
      <w:r w:rsidRPr="002A1E62">
        <w:rPr>
          <w:b/>
          <w:bCs/>
        </w:rPr>
        <w:t xml:space="preserve">. </w:t>
      </w:r>
      <w:r>
        <w:t xml:space="preserve">Lettre d’Abel Aubert Dupetit-Thouars à Jean-Pierre Boyer, 8 mai 1821, </w:t>
      </w:r>
      <w:r w:rsidRPr="000E78F3">
        <w:t>Justin Joseph,</w:t>
      </w:r>
      <w:r w:rsidRPr="002A1E62">
        <w:rPr>
          <w:b/>
          <w:bCs/>
        </w:rPr>
        <w:t xml:space="preserve"> </w:t>
      </w:r>
      <w:r w:rsidRPr="002A1E62">
        <w:rPr>
          <w:i/>
          <w:iCs/>
        </w:rPr>
        <w:t>Les relations extérieures d’Haïti. Études historiques et diplomatiques, Paris</w:t>
      </w:r>
      <w:r w:rsidRPr="002A1E62">
        <w:t xml:space="preserve">, Albert Savine, 1895, pp. 49-52 [https://babel.hathitrust.org/cgi/pt?id=uiug.30112109168432&amp;view=1up&amp;seq=68]. Ces extraits sont aussi cités dans Blancpain François, </w:t>
      </w:r>
      <w:r w:rsidRPr="002A1E62">
        <w:rPr>
          <w:i/>
          <w:iCs/>
        </w:rPr>
        <w:t>Un siècle de relations financières entre Haïti et la France (1825-</w:t>
      </w:r>
      <w:r w:rsidRPr="0059540B">
        <w:rPr>
          <w:i/>
          <w:iCs/>
        </w:rPr>
        <w:t>1922)</w:t>
      </w:r>
      <w:r>
        <w:t>, Paris, L’Harmattan, 2001, pp. 50-51.</w:t>
      </w:r>
    </w:p>
    <w:p w14:paraId="3222220A" w14:textId="77777777" w:rsidR="00FB1927" w:rsidRDefault="00FB1927" w:rsidP="00FB1927">
      <w:pPr>
        <w:jc w:val="both"/>
      </w:pPr>
      <w:r w:rsidRPr="00914A7A">
        <w:t>Les prétentions de la France sont si modérées, si justes</w:t>
      </w:r>
      <w:r>
        <w:t xml:space="preserve"> ;</w:t>
      </w:r>
      <w:r w:rsidRPr="00914A7A">
        <w:t xml:space="preserve"> sa</w:t>
      </w:r>
      <w:r>
        <w:t xml:space="preserve"> </w:t>
      </w:r>
      <w:r w:rsidRPr="00914A7A">
        <w:t>conduite avec Haïti, depuis la restauration, a été</w:t>
      </w:r>
      <w:r>
        <w:t xml:space="preserve"> </w:t>
      </w:r>
      <w:r w:rsidRPr="00914A7A">
        <w:t>telle, que V. Ex. est beaucoup trop éclairée pour</w:t>
      </w:r>
      <w:r>
        <w:t xml:space="preserve"> </w:t>
      </w:r>
      <w:r w:rsidRPr="00914A7A">
        <w:t>ne pas y voir le désir le plus sincère de terminer</w:t>
      </w:r>
      <w:r>
        <w:t xml:space="preserve"> </w:t>
      </w:r>
      <w:r w:rsidRPr="00914A7A">
        <w:t>y</w:t>
      </w:r>
      <w:r>
        <w:t xml:space="preserve"> </w:t>
      </w:r>
      <w:r w:rsidRPr="00914A7A">
        <w:t>à l'amiable cette lutte déjà trop longue.</w:t>
      </w:r>
    </w:p>
    <w:p w14:paraId="6280A5C2" w14:textId="77777777" w:rsidR="00FB1927" w:rsidRDefault="00FB1927" w:rsidP="00FB1927">
      <w:pPr>
        <w:jc w:val="both"/>
      </w:pPr>
      <w:r>
        <w:t xml:space="preserve">[…] </w:t>
      </w:r>
      <w:r w:rsidRPr="00914A7A">
        <w:t>Je dois faire connaître à Votre Excellence</w:t>
      </w:r>
      <w:r>
        <w:t xml:space="preserve"> </w:t>
      </w:r>
      <w:r w:rsidRPr="00914A7A">
        <w:t>que Sa Majesté désirant le bonheur des</w:t>
      </w:r>
      <w:r>
        <w:t xml:space="preserve"> </w:t>
      </w:r>
      <w:r w:rsidRPr="00914A7A">
        <w:t>habitants de la partie de l'île soumise à votre domination, et non de porter parmi eux le trouble et</w:t>
      </w:r>
      <w:r>
        <w:t xml:space="preserve"> </w:t>
      </w:r>
      <w:r w:rsidRPr="00914A7A">
        <w:t>la guerre civile, avait pensé qu'une telle reconnaissance serait peut-être funeste à la réunion et</w:t>
      </w:r>
      <w:r>
        <w:t xml:space="preserve"> </w:t>
      </w:r>
      <w:r w:rsidRPr="00914A7A">
        <w:t xml:space="preserve">à la paix que vous </w:t>
      </w:r>
      <w:r w:rsidRPr="00914A7A">
        <w:lastRenderedPageBreak/>
        <w:t>venez d'établir avec tant de</w:t>
      </w:r>
      <w:r>
        <w:t xml:space="preserve"> </w:t>
      </w:r>
      <w:r w:rsidRPr="00914A7A">
        <w:t>succès. Sa Majesté a voulu donner une preuve de son</w:t>
      </w:r>
      <w:r>
        <w:t xml:space="preserve"> </w:t>
      </w:r>
      <w:r w:rsidRPr="00914A7A">
        <w:t>désir sincère de la réconciliation, de sa bienveillance pour Votre Excellence, et en même</w:t>
      </w:r>
      <w:r>
        <w:t xml:space="preserve"> </w:t>
      </w:r>
      <w:r w:rsidRPr="00914A7A">
        <w:t>temps de sa sollicitude pour un pays qu'elle regarde toujours comme français</w:t>
      </w:r>
      <w:r>
        <w:t xml:space="preserve"> ;</w:t>
      </w:r>
      <w:r w:rsidRPr="00914A7A">
        <w:t xml:space="preserve"> elle s'est décidée</w:t>
      </w:r>
      <w:r>
        <w:t xml:space="preserve"> </w:t>
      </w:r>
      <w:r w:rsidRPr="00914A7A">
        <w:rPr>
          <w:i/>
          <w:iCs/>
        </w:rPr>
        <w:t>à consacrer l'indépendance de la République d'Haïti</w:t>
      </w:r>
      <w:r w:rsidRPr="00914A7A">
        <w:t>.</w:t>
      </w:r>
    </w:p>
    <w:p w14:paraId="7C63F24B" w14:textId="77777777" w:rsidR="00FB1927" w:rsidRDefault="00FB1927" w:rsidP="00FB1927">
      <w:pPr>
        <w:jc w:val="both"/>
      </w:pPr>
      <w:r w:rsidRPr="00914A7A">
        <w:t>« En prenant une telle résolution, Sa Majesté</w:t>
      </w:r>
      <w:r>
        <w:t xml:space="preserve"> </w:t>
      </w:r>
      <w:r w:rsidRPr="00914A7A">
        <w:t>s'est attendue à trouver dans Votre Excellence</w:t>
      </w:r>
      <w:r>
        <w:t xml:space="preserve"> </w:t>
      </w:r>
      <w:r w:rsidRPr="00914A7A">
        <w:t>et son gouvernement des dispositions analogues</w:t>
      </w:r>
      <w:r>
        <w:t xml:space="preserve"> ; </w:t>
      </w:r>
      <w:r w:rsidRPr="00914A7A">
        <w:t xml:space="preserve">elle s'attend à voir reconnaître </w:t>
      </w:r>
      <w:r w:rsidRPr="00914A7A">
        <w:rPr>
          <w:i/>
          <w:iCs/>
        </w:rPr>
        <w:t>sa simple suzerainetė</w:t>
      </w:r>
      <w:r w:rsidRPr="00914A7A">
        <w:t>, ou à la Franc</w:t>
      </w:r>
      <w:r>
        <w:t>e</w:t>
      </w:r>
      <w:r w:rsidRPr="00914A7A">
        <w:t xml:space="preserve"> un droit de protection sem</w:t>
      </w:r>
      <w:r>
        <w:t>blable à celui que l'Angleterre exerce à l'égard du gouvernement des Iles Ioniennes. Ce droit ne peut qu'être avantageux à la République, et utile à son indépendance, en écartant toutes les prétentions que l'on pourrait élever sur elle ; d'un autre côté, il assure à la France la libre jouissance du commerce avec Haïti.</w:t>
      </w:r>
    </w:p>
    <w:p w14:paraId="215319E3" w14:textId="77777777" w:rsidR="00FB1927" w:rsidRDefault="00FB1927" w:rsidP="00FB1927">
      <w:pPr>
        <w:jc w:val="both"/>
      </w:pPr>
      <w:r>
        <w:t>Sa Majesté ne désire le commerce qu'aux conditions établies pour la Puissance la plus favorisée ; car, dans l'intérêt d'Haïti, qui sera aussi celui de la France, après le traité, il importe qu'il ne soit pas fait de conditions qui puissent, par suite, troubler l'ordre de la République. Ces derniers motifs font tenir aux indemnités pour le territoire et les propriétés.</w:t>
      </w:r>
    </w:p>
    <w:p w14:paraId="0C14F003" w14:textId="77777777" w:rsidR="00FB1927" w:rsidRDefault="00FB1927" w:rsidP="00FB1927">
      <w:pPr>
        <w:spacing w:before="120"/>
        <w:jc w:val="center"/>
        <w:rPr>
          <w:rFonts w:cs="Calibri"/>
        </w:rPr>
      </w:pPr>
    </w:p>
    <w:p w14:paraId="1A484EB3" w14:textId="77777777" w:rsidR="00FB1927" w:rsidRPr="00382C4E" w:rsidRDefault="00FB1927" w:rsidP="00FB1927">
      <w:pPr>
        <w:spacing w:before="120"/>
        <w:jc w:val="center"/>
        <w:rPr>
          <w:rFonts w:cs="Calibri"/>
        </w:rPr>
      </w:pPr>
      <w:r w:rsidRPr="00382C4E">
        <w:rPr>
          <w:rFonts w:cs="Calibri"/>
        </w:rPr>
        <w:t>_________________________________</w:t>
      </w:r>
    </w:p>
    <w:p w14:paraId="62FFF7ED" w14:textId="77777777" w:rsidR="00FB1927" w:rsidRPr="00BD376D" w:rsidRDefault="00FB1927" w:rsidP="00FB1927"/>
    <w:p w14:paraId="10D72334" w14:textId="77777777" w:rsidR="00FB1927" w:rsidRDefault="00FB1927" w:rsidP="00FB1927">
      <w:r>
        <w:rPr>
          <w:b/>
          <w:bCs/>
        </w:rPr>
        <w:t>Annexe 15.2</w:t>
      </w:r>
      <w:r w:rsidRPr="002A1E62">
        <w:rPr>
          <w:b/>
          <w:bCs/>
        </w:rPr>
        <w:t>.</w:t>
      </w:r>
      <w:r>
        <w:t xml:space="preserve"> Lettre de Jean-Pierre Boyer à Esmangart, 10 mai 1821, </w:t>
      </w:r>
      <w:r w:rsidRPr="000E78F3">
        <w:t>Justin Joseph,</w:t>
      </w:r>
      <w:r w:rsidRPr="002A1E62">
        <w:rPr>
          <w:b/>
          <w:bCs/>
        </w:rPr>
        <w:t xml:space="preserve"> </w:t>
      </w:r>
      <w:r w:rsidRPr="002A1E62">
        <w:rPr>
          <w:i/>
          <w:iCs/>
        </w:rPr>
        <w:t>Les relations extérieures d’Haïti. Études historiques et diplomatiques, Paris</w:t>
      </w:r>
      <w:r w:rsidRPr="002A1E62">
        <w:t>, Albert Savine, 1895, pp. 49-52 [https://babel.hathitrust.org/cgi/pt?id=uiug.30112109168432&amp;view=1up&amp;seq=68]. Ce</w:t>
      </w:r>
      <w:r>
        <w:t>t</w:t>
      </w:r>
      <w:r w:rsidRPr="002A1E62">
        <w:t xml:space="preserve"> extrait</w:t>
      </w:r>
      <w:r>
        <w:t xml:space="preserve"> est</w:t>
      </w:r>
      <w:r w:rsidRPr="002A1E62">
        <w:t xml:space="preserve"> aussi cité dans Blancpain François, </w:t>
      </w:r>
      <w:r w:rsidRPr="002A1E62">
        <w:rPr>
          <w:i/>
          <w:iCs/>
        </w:rPr>
        <w:t>Un siècle de relations financières entre Haïti et la France (1825-</w:t>
      </w:r>
      <w:r w:rsidRPr="0059540B">
        <w:rPr>
          <w:i/>
          <w:iCs/>
        </w:rPr>
        <w:t>1922)</w:t>
      </w:r>
      <w:r>
        <w:t>, Paris, L’Harmattan, 2001, pp. 50-51.</w:t>
      </w:r>
    </w:p>
    <w:p w14:paraId="286E4F25" w14:textId="77777777" w:rsidR="00FB1927" w:rsidRPr="003D575B" w:rsidRDefault="00FB1927" w:rsidP="00FB1927">
      <w:pPr>
        <w:jc w:val="both"/>
      </w:pPr>
      <w:r>
        <w:t xml:space="preserve">Vous avez dû, M. le Préfet, pendant votre séjour au Port-au-Prince, en 1816, vous bien convaincre que le gouvernement de la République ne faisait qu'interpréter l'inébranlable volonté du peuple, en demandant que </w:t>
      </w:r>
      <w:r w:rsidRPr="003D575B">
        <w:rPr>
          <w:i/>
          <w:iCs/>
        </w:rPr>
        <w:t>la reconnaissance de l'indépendance d'Haïti, de la part S. M. T. C. fût pure et simple</w:t>
      </w:r>
      <w:r>
        <w:t xml:space="preserve"> ; car la prospérité du pays et l’honneur national ne permettent pas qu'il soit porté la moindre atteinte à cette indépendance, soit en admettant la </w:t>
      </w:r>
      <w:r w:rsidRPr="003D575B">
        <w:rPr>
          <w:i/>
          <w:iCs/>
        </w:rPr>
        <w:t>suzeraineté</w:t>
      </w:r>
      <w:r>
        <w:t xml:space="preserve"> directe </w:t>
      </w:r>
      <w:r w:rsidRPr="003D575B">
        <w:rPr>
          <w:i/>
          <w:iCs/>
        </w:rPr>
        <w:t>ou indirecte</w:t>
      </w:r>
      <w:r>
        <w:t xml:space="preserve">, soit en se plaçant sous la </w:t>
      </w:r>
      <w:r w:rsidRPr="003D575B">
        <w:rPr>
          <w:i/>
          <w:iCs/>
        </w:rPr>
        <w:t>protection</w:t>
      </w:r>
      <w:r>
        <w:t xml:space="preserve"> d'aucune puissance quelconque. A cet égard, </w:t>
      </w:r>
      <w:r w:rsidRPr="003D575B">
        <w:rPr>
          <w:i/>
          <w:iCs/>
        </w:rPr>
        <w:t>mon prédécesseur s'est trop bien ouvert</w:t>
      </w:r>
      <w:r>
        <w:t xml:space="preserve"> aux commissaires du roi de France, du nombre desquels vous faisiez partie, pour qu'il soit nécessaire d'entrer aujourd'hui dans d'autres explications. « C'est au moment où la République jouit de la paix intérieure, où elle est fréquentée par le commerce de toutes les nations, que la question de la reconnaissance de son indépendance est, de nouveau, vivement agitée ; et c'est pour donner au monde entier une preuve de la loyauté haïtienne que je serai disposé à faire revivre l'offre d'une indemnité raisonnablement calculée, qu'avait faite mon prédécesseur à l'époque de la première mission que la France envoya ici, et qui fut écartée en 1816, dans le cas ou S. M. T. C. reconnaîtrait la nation haïtienne, comme elle l'est de fait, libre et indépendante ; alors, le commerce français pourra être, en Haïti, traité sur le pied de l'égalité avec celui des nations qui y sont le plus favorisées ; mais il sera bien entendu que la République d'Haïti conservera une neutralité parfaite dans toutes les guerres que les puissances maritimes se feraient entre elles. </w:t>
      </w:r>
    </w:p>
    <w:p w14:paraId="2ADEFC55" w14:textId="77777777" w:rsidR="00FB1927" w:rsidRDefault="00FB1927" w:rsidP="00FB1927">
      <w:pPr>
        <w:spacing w:before="120"/>
        <w:jc w:val="center"/>
        <w:rPr>
          <w:rFonts w:cs="Calibri"/>
        </w:rPr>
      </w:pPr>
    </w:p>
    <w:p w14:paraId="47832411" w14:textId="77777777" w:rsidR="00FB1927" w:rsidRPr="00382C4E" w:rsidRDefault="00FB1927" w:rsidP="00FB1927">
      <w:pPr>
        <w:spacing w:before="120"/>
        <w:jc w:val="center"/>
        <w:rPr>
          <w:rFonts w:cs="Calibri"/>
        </w:rPr>
      </w:pPr>
      <w:r w:rsidRPr="00382C4E">
        <w:rPr>
          <w:rFonts w:cs="Calibri"/>
        </w:rPr>
        <w:t>_________________________________</w:t>
      </w:r>
    </w:p>
    <w:p w14:paraId="0D0B7C31" w14:textId="77777777" w:rsidR="00FB1927" w:rsidRPr="00BD376D" w:rsidRDefault="00FB1927" w:rsidP="00FB1927"/>
    <w:p w14:paraId="0CA81961" w14:textId="77777777" w:rsidR="00FB1927" w:rsidRDefault="00FB1927" w:rsidP="00FB1927">
      <w:r>
        <w:rPr>
          <w:b/>
          <w:bCs/>
        </w:rPr>
        <w:t>Annexe 15.3</w:t>
      </w:r>
      <w:r w:rsidRPr="002A1E62">
        <w:rPr>
          <w:b/>
          <w:bCs/>
        </w:rPr>
        <w:t>.</w:t>
      </w:r>
      <w:r>
        <w:t xml:space="preserve"> Déclaration de Jean-Pierre Boyer 1824. </w:t>
      </w:r>
      <w:r w:rsidRPr="000E78F3">
        <w:t>Justin Joseph,</w:t>
      </w:r>
      <w:r w:rsidRPr="002A1E62">
        <w:rPr>
          <w:b/>
          <w:bCs/>
        </w:rPr>
        <w:t xml:space="preserve"> </w:t>
      </w:r>
      <w:r w:rsidRPr="002A1E62">
        <w:rPr>
          <w:i/>
          <w:iCs/>
        </w:rPr>
        <w:t>Les relations extérieures d’Haïti. Études historiques et diplomatiques, Paris</w:t>
      </w:r>
      <w:r w:rsidRPr="002A1E62">
        <w:t xml:space="preserve">, Albert Savine, 1895, p. </w:t>
      </w:r>
      <w:r>
        <w:t>54</w:t>
      </w:r>
      <w:r w:rsidRPr="002A1E62">
        <w:t xml:space="preserve"> [https://babel.hathitrust.org/cgi/pt?id=uiug.30112109168432&amp;view=1up&amp;seq=68]. Ce</w:t>
      </w:r>
      <w:r>
        <w:t>t</w:t>
      </w:r>
      <w:r w:rsidRPr="002A1E62">
        <w:t xml:space="preserve"> extrait</w:t>
      </w:r>
      <w:r>
        <w:t xml:space="preserve"> est</w:t>
      </w:r>
      <w:r w:rsidRPr="002A1E62">
        <w:t xml:space="preserve"> aussi cité dans Blancpain François, </w:t>
      </w:r>
      <w:r w:rsidRPr="002A1E62">
        <w:rPr>
          <w:i/>
          <w:iCs/>
        </w:rPr>
        <w:t>Un siècle de relations financières entre Haïti et la France (1825-</w:t>
      </w:r>
      <w:r w:rsidRPr="0059540B">
        <w:rPr>
          <w:i/>
          <w:iCs/>
        </w:rPr>
        <w:t>1922)</w:t>
      </w:r>
      <w:r>
        <w:t>, Paris, L’Harmattan, 2001, p. 53.</w:t>
      </w:r>
    </w:p>
    <w:p w14:paraId="27E24CD8" w14:textId="77777777" w:rsidR="00FB1927" w:rsidRPr="00046189" w:rsidRDefault="00FB1927" w:rsidP="00FB1927">
      <w:r>
        <w:lastRenderedPageBreak/>
        <w:t xml:space="preserve">En 1814, on voulait nous imposer </w:t>
      </w:r>
      <w:r w:rsidRPr="00046189">
        <w:rPr>
          <w:i/>
          <w:iCs/>
        </w:rPr>
        <w:t>la souveraineté absolue</w:t>
      </w:r>
      <w:r>
        <w:t xml:space="preserve"> de la France ; en 1821, on ne demandait plus qu'une simple </w:t>
      </w:r>
      <w:r w:rsidRPr="00046189">
        <w:rPr>
          <w:i/>
          <w:iCs/>
        </w:rPr>
        <w:t>suzeraineté</w:t>
      </w:r>
      <w:r>
        <w:t xml:space="preserve"> ; en 1823, lors de la négociation du général Boyé, on se bornait à réclamer comme condition </w:t>
      </w:r>
      <w:r w:rsidRPr="00046189">
        <w:rPr>
          <w:i/>
          <w:iCs/>
        </w:rPr>
        <w:t>sine qua non</w:t>
      </w:r>
      <w:r>
        <w:t xml:space="preserve">, l'indemnité que nous avions offerte précédemment ; par quel retour à un esprit de domination, veut-on en 1824 nous assujettir à une </w:t>
      </w:r>
      <w:r w:rsidRPr="00046189">
        <w:rPr>
          <w:i/>
          <w:iCs/>
        </w:rPr>
        <w:t>souveraineté extérieure</w:t>
      </w:r>
      <w:r>
        <w:t xml:space="preserve"> ? </w:t>
      </w:r>
      <w:r w:rsidRPr="00046189">
        <w:rPr>
          <w:i/>
          <w:iCs/>
        </w:rPr>
        <w:t>Cette souveraineté</w:t>
      </w:r>
      <w:r>
        <w:t xml:space="preserve"> nous paraît injurieuse, et contraire à notre sécurité ; c'est pourquoi nous la rejetons. </w:t>
      </w:r>
    </w:p>
    <w:p w14:paraId="2FAAD38F" w14:textId="77777777" w:rsidR="00FB1927" w:rsidRDefault="00FB1927" w:rsidP="00FB1927">
      <w:pPr>
        <w:spacing w:before="120"/>
        <w:jc w:val="center"/>
        <w:rPr>
          <w:rFonts w:cs="Calibri"/>
        </w:rPr>
      </w:pPr>
    </w:p>
    <w:p w14:paraId="4782EDAA" w14:textId="77777777" w:rsidR="00FB1927" w:rsidRDefault="00FB1927" w:rsidP="00FB1927">
      <w:pPr>
        <w:spacing w:before="120"/>
        <w:jc w:val="center"/>
        <w:rPr>
          <w:rFonts w:cs="Calibri"/>
        </w:rPr>
      </w:pPr>
      <w:r>
        <w:rPr>
          <w:rFonts w:cs="Calibri"/>
        </w:rPr>
        <w:t>_________________________________</w:t>
      </w:r>
    </w:p>
    <w:p w14:paraId="04E46F00" w14:textId="77777777" w:rsidR="00FB1927" w:rsidRDefault="00FB1927" w:rsidP="00FB1927">
      <w:pPr>
        <w:spacing w:before="120"/>
        <w:jc w:val="center"/>
        <w:rPr>
          <w:rFonts w:cs="Calibri"/>
        </w:rPr>
      </w:pPr>
    </w:p>
    <w:p w14:paraId="4A82F71D" w14:textId="77777777" w:rsidR="00FB1927" w:rsidRDefault="00FB1927" w:rsidP="00FB1927">
      <w:r>
        <w:rPr>
          <w:b/>
          <w:bCs/>
        </w:rPr>
        <w:t>Annexe 15.4.</w:t>
      </w:r>
      <w:r>
        <w:t xml:space="preserve"> Ordonnance de Charles X Roi de France concernant l'indépendance de l'île de St. Domingue, du 17 avril 1825.</w:t>
      </w:r>
    </w:p>
    <w:p w14:paraId="1D4F0282"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Charles par la grâce de Dieu, Roi de France et de Navarre,</w:t>
      </w:r>
    </w:p>
    <w:p w14:paraId="7B1FE913"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A tous ceux qui ces présentes verront, salut :</w:t>
      </w:r>
    </w:p>
    <w:p w14:paraId="123D726B"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Vu les articles 14 et 73 de la charte.</w:t>
      </w:r>
    </w:p>
    <w:p w14:paraId="5A5B37BB"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Voulant pourvoir à ce que réclament l'intérêt du commerce français, les malheurs des anciens colons de St. Domingue, et l'état précaire des habitants actuels de cette île ;</w:t>
      </w:r>
    </w:p>
    <w:p w14:paraId="7875D7FF"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Nous avons ordonné et ordonnons ce qui suit :</w:t>
      </w:r>
    </w:p>
    <w:p w14:paraId="5BEC5463" w14:textId="77777777" w:rsidR="00FB1927" w:rsidRPr="006C06DC" w:rsidRDefault="00FB1927" w:rsidP="00FB1927">
      <w:pPr>
        <w:pStyle w:val="Titre4"/>
        <w:spacing w:before="0"/>
        <w:jc w:val="both"/>
        <w:rPr>
          <w:rFonts w:ascii="Calibri" w:hAnsi="Calibri" w:cs="Calibri"/>
          <w:color w:val="auto"/>
        </w:rPr>
      </w:pPr>
      <w:r w:rsidRPr="006C06DC">
        <w:rPr>
          <w:rFonts w:ascii="Calibri" w:hAnsi="Calibri" w:cs="Calibri"/>
          <w:color w:val="auto"/>
        </w:rPr>
        <w:t xml:space="preserve">Article premier. </w:t>
      </w:r>
    </w:p>
    <w:p w14:paraId="146E3275" w14:textId="77777777" w:rsidR="00FB1927" w:rsidRDefault="00FB1927" w:rsidP="00FB1927">
      <w:pPr>
        <w:spacing w:after="0"/>
        <w:jc w:val="both"/>
        <w:rPr>
          <w:rFonts w:cs="Calibri"/>
        </w:rPr>
      </w:pPr>
      <w:r>
        <w:rPr>
          <w:rFonts w:cs="Calibri"/>
        </w:rPr>
        <w:t>Les ports de la partie française de St. Domingue seront ouverts au commerce de toutes les nations. Les droits perçus dans ces ports, soit sur les navires, soit sur les marchandises, tant à l'entrée qu'à la sortie, seront égaux et uniformes pour tous les pavillons, excepté le pavillon français, en faveur duquel ces droits seront réduits de moitié.</w:t>
      </w:r>
    </w:p>
    <w:p w14:paraId="629279D5" w14:textId="77777777" w:rsidR="00FB1927" w:rsidRPr="006C06DC" w:rsidRDefault="00FB1927" w:rsidP="00FB1927">
      <w:pPr>
        <w:pStyle w:val="Titre4"/>
        <w:spacing w:before="0"/>
        <w:jc w:val="both"/>
        <w:rPr>
          <w:rFonts w:ascii="Calibri" w:hAnsi="Calibri" w:cs="Calibri"/>
          <w:color w:val="auto"/>
        </w:rPr>
      </w:pPr>
      <w:r w:rsidRPr="006C06DC">
        <w:rPr>
          <w:rFonts w:ascii="Calibri" w:hAnsi="Calibri" w:cs="Calibri"/>
          <w:color w:val="auto"/>
        </w:rPr>
        <w:t xml:space="preserve">Article 2. </w:t>
      </w:r>
    </w:p>
    <w:p w14:paraId="2858DD96" w14:textId="77777777" w:rsidR="00FB1927" w:rsidRDefault="00FB1927" w:rsidP="00FB1927">
      <w:pPr>
        <w:spacing w:after="0"/>
        <w:jc w:val="both"/>
        <w:rPr>
          <w:rFonts w:cs="Calibri"/>
        </w:rPr>
      </w:pPr>
      <w:r>
        <w:rPr>
          <w:rFonts w:cs="Calibri"/>
        </w:rPr>
        <w:t>Les habitants actuels de la partie française de St. Domingue verseront à la caisse générale des dépôts et consignations de France, en cinq termes égaux, d'année en année, le premier échéant au trente un décembre mil huit cent vingt - cinq, la somme de cent cinquante millions de francs, destinés à dédommager les anciens colons qui réclameront une indemnité.</w:t>
      </w:r>
    </w:p>
    <w:p w14:paraId="74398AF9" w14:textId="77777777" w:rsidR="00FB1927" w:rsidRPr="006C06DC" w:rsidRDefault="00FB1927" w:rsidP="00FB1927">
      <w:pPr>
        <w:pStyle w:val="Titre4"/>
        <w:spacing w:before="0"/>
        <w:jc w:val="both"/>
        <w:rPr>
          <w:rFonts w:ascii="Calibri" w:hAnsi="Calibri" w:cs="Calibri"/>
          <w:color w:val="auto"/>
        </w:rPr>
      </w:pPr>
      <w:r w:rsidRPr="006C06DC">
        <w:rPr>
          <w:rFonts w:ascii="Calibri" w:hAnsi="Calibri" w:cs="Calibri"/>
          <w:color w:val="auto"/>
        </w:rPr>
        <w:t xml:space="preserve">Article 3. </w:t>
      </w:r>
    </w:p>
    <w:p w14:paraId="5E95573C" w14:textId="77777777" w:rsidR="00FB1927" w:rsidRDefault="00FB1927" w:rsidP="00FB1927">
      <w:pPr>
        <w:spacing w:after="0"/>
        <w:jc w:val="both"/>
        <w:rPr>
          <w:rFonts w:cs="Calibri"/>
        </w:rPr>
      </w:pPr>
      <w:r>
        <w:rPr>
          <w:rFonts w:cs="Calibri"/>
        </w:rPr>
        <w:t>Nous concédons à ces conditions par la présente ordonnance, aux habitants actuels de la partie française de l'île de St. Domingue l'indépendance pleine et entière de leur gouvernement.</w:t>
      </w:r>
    </w:p>
    <w:p w14:paraId="22407E7A"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Et sera la présente ordonnance, scellée du grand sceau.</w:t>
      </w:r>
    </w:p>
    <w:p w14:paraId="1F40D475"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Donné à Paris, au château des Tuileries, le 17 avril, l'an de grâce 1825, et de notre règne le premier.</w:t>
      </w:r>
    </w:p>
    <w:p w14:paraId="15234095" w14:textId="77777777" w:rsidR="00FB1927" w:rsidRDefault="00FB1927" w:rsidP="00FB1927">
      <w:pPr>
        <w:pStyle w:val="NormalWeb"/>
        <w:spacing w:before="0" w:beforeAutospacing="0" w:after="0" w:afterAutospacing="0"/>
        <w:jc w:val="both"/>
        <w:rPr>
          <w:rFonts w:ascii="Calibri" w:hAnsi="Calibri" w:cs="Calibri"/>
          <w:sz w:val="22"/>
          <w:szCs w:val="22"/>
        </w:rPr>
      </w:pPr>
      <w:r>
        <w:rPr>
          <w:rFonts w:ascii="Calibri" w:hAnsi="Calibri" w:cs="Calibri"/>
          <w:sz w:val="22"/>
          <w:szCs w:val="22"/>
        </w:rPr>
        <w:t>CHARLES.</w:t>
      </w:r>
    </w:p>
    <w:p w14:paraId="047150D3" w14:textId="77777777" w:rsidR="00FB1927" w:rsidRDefault="00FB1927" w:rsidP="00FB1927">
      <w:pPr>
        <w:spacing w:after="0"/>
        <w:jc w:val="both"/>
        <w:rPr>
          <w:rFonts w:cs="Calibri"/>
        </w:rPr>
      </w:pPr>
      <w:r>
        <w:rPr>
          <w:rFonts w:cs="Calibri"/>
        </w:rPr>
        <w:t>Par le Roi,</w:t>
      </w:r>
    </w:p>
    <w:p w14:paraId="0A366714" w14:textId="77777777" w:rsidR="00FB1927" w:rsidRDefault="00FB1927" w:rsidP="00FB1927">
      <w:pPr>
        <w:spacing w:after="0"/>
        <w:jc w:val="both"/>
        <w:rPr>
          <w:rFonts w:cs="Calibri"/>
        </w:rPr>
      </w:pPr>
      <w:r>
        <w:rPr>
          <w:rFonts w:cs="Calibri"/>
        </w:rPr>
        <w:t>Le pair de France, ministre secrétaire d'état du département de la marine et des colonies,</w:t>
      </w:r>
    </w:p>
    <w:p w14:paraId="641D151F" w14:textId="77777777" w:rsidR="00FB1927" w:rsidRDefault="00FB1927" w:rsidP="00FB1927">
      <w:pPr>
        <w:spacing w:after="0"/>
        <w:jc w:val="both"/>
        <w:rPr>
          <w:rFonts w:cs="Calibri"/>
        </w:rPr>
      </w:pPr>
      <w:r>
        <w:rPr>
          <w:rFonts w:cs="Calibri"/>
        </w:rPr>
        <w:t>Comte de Chabrol.</w:t>
      </w:r>
    </w:p>
    <w:p w14:paraId="4AC04291" w14:textId="77777777" w:rsidR="00FB1927" w:rsidRDefault="00FB1927" w:rsidP="00FB1927">
      <w:pPr>
        <w:spacing w:after="0"/>
        <w:jc w:val="both"/>
        <w:rPr>
          <w:rFonts w:cs="Calibri"/>
        </w:rPr>
      </w:pPr>
    </w:p>
    <w:p w14:paraId="4CC69BA0" w14:textId="77777777" w:rsidR="00FB1927" w:rsidRDefault="00FB1927" w:rsidP="00FB1927">
      <w:pPr>
        <w:spacing w:after="0"/>
        <w:jc w:val="both"/>
        <w:rPr>
          <w:rFonts w:cs="Calibri"/>
        </w:rPr>
      </w:pPr>
      <w:r>
        <w:rPr>
          <w:rFonts w:cs="Calibri"/>
        </w:rPr>
        <w:t>Vu au sceau</w:t>
      </w:r>
    </w:p>
    <w:p w14:paraId="7A4D38FD" w14:textId="77777777" w:rsidR="00FB1927" w:rsidRDefault="00FB1927" w:rsidP="00FB1927">
      <w:pPr>
        <w:spacing w:after="0"/>
        <w:jc w:val="both"/>
        <w:rPr>
          <w:rFonts w:cs="Calibri"/>
        </w:rPr>
      </w:pPr>
      <w:r>
        <w:rPr>
          <w:rFonts w:cs="Calibri"/>
        </w:rPr>
        <w:t>Le garde - des - sceaux de France, ministre secrétaire d'état au département de la justice,</w:t>
      </w:r>
    </w:p>
    <w:p w14:paraId="7F904960" w14:textId="77777777" w:rsidR="00FB1927" w:rsidRDefault="00FB1927" w:rsidP="00FB1927">
      <w:pPr>
        <w:spacing w:after="0"/>
        <w:jc w:val="both"/>
        <w:rPr>
          <w:rFonts w:cs="Calibri"/>
        </w:rPr>
      </w:pPr>
      <w:r>
        <w:rPr>
          <w:rFonts w:cs="Calibri"/>
        </w:rPr>
        <w:t>Comte de Peyronnet.</w:t>
      </w:r>
    </w:p>
    <w:p w14:paraId="5D5BF7A9" w14:textId="77777777" w:rsidR="00FB1927" w:rsidRDefault="00FB1927" w:rsidP="00FB1927">
      <w:pPr>
        <w:spacing w:after="0"/>
        <w:jc w:val="both"/>
        <w:rPr>
          <w:rFonts w:cs="Calibri"/>
        </w:rPr>
      </w:pPr>
    </w:p>
    <w:p w14:paraId="2C38FE1D" w14:textId="77777777" w:rsidR="00FB1927" w:rsidRDefault="00FB1927" w:rsidP="00FB1927">
      <w:pPr>
        <w:spacing w:after="0"/>
        <w:jc w:val="both"/>
        <w:rPr>
          <w:rFonts w:cs="Calibri"/>
        </w:rPr>
      </w:pPr>
      <w:r>
        <w:rPr>
          <w:rFonts w:cs="Calibri"/>
        </w:rPr>
        <w:t>Visa</w:t>
      </w:r>
    </w:p>
    <w:p w14:paraId="217971B5" w14:textId="77777777" w:rsidR="00FB1927" w:rsidRDefault="00FB1927" w:rsidP="00FB1927">
      <w:pPr>
        <w:spacing w:after="0"/>
        <w:jc w:val="both"/>
        <w:rPr>
          <w:rFonts w:cs="Calibri"/>
        </w:rPr>
      </w:pPr>
      <w:r>
        <w:rPr>
          <w:rFonts w:cs="Calibri"/>
        </w:rPr>
        <w:t>Le président du conseil des ministres,</w:t>
      </w:r>
    </w:p>
    <w:p w14:paraId="4B0BF80E" w14:textId="77777777" w:rsidR="00FB1927" w:rsidRDefault="00FB1927" w:rsidP="00FB1927">
      <w:pPr>
        <w:jc w:val="both"/>
        <w:rPr>
          <w:rFonts w:cs="Calibri"/>
        </w:rPr>
      </w:pPr>
      <w:r>
        <w:rPr>
          <w:rFonts w:cs="Calibri"/>
        </w:rPr>
        <w:t>J. de Villèle.</w:t>
      </w:r>
    </w:p>
    <w:p w14:paraId="25381FFB" w14:textId="77777777" w:rsidR="00FB1927" w:rsidRDefault="00FB1927" w:rsidP="00FB1927">
      <w:pPr>
        <w:spacing w:before="120"/>
        <w:jc w:val="center"/>
        <w:rPr>
          <w:rFonts w:cs="Calibri"/>
        </w:rPr>
      </w:pPr>
      <w:r>
        <w:rPr>
          <w:rFonts w:cs="Calibri"/>
        </w:rPr>
        <w:t>_________________________________</w:t>
      </w:r>
    </w:p>
    <w:p w14:paraId="752FB36D" w14:textId="77777777" w:rsidR="00FB1927" w:rsidRDefault="00FB1927" w:rsidP="00FB1927">
      <w:pPr>
        <w:spacing w:before="120"/>
        <w:jc w:val="center"/>
        <w:rPr>
          <w:rFonts w:cs="Calibri"/>
        </w:rPr>
      </w:pPr>
    </w:p>
    <w:p w14:paraId="4203553B" w14:textId="77777777" w:rsidR="00FB1927" w:rsidRPr="001E38A0" w:rsidRDefault="00FB1927" w:rsidP="00FB1927">
      <w:r>
        <w:rPr>
          <w:rFonts w:cs="Calibri"/>
          <w:b/>
          <w:bCs/>
        </w:rPr>
        <w:t>Annexe 15.5.</w:t>
      </w:r>
      <w:r>
        <w:rPr>
          <w:rFonts w:cs="Calibri"/>
        </w:rPr>
        <w:t xml:space="preserve"> </w:t>
      </w:r>
      <w:r w:rsidRPr="001E38A0">
        <w:t>Note de Jean-Pierre Boyer au baron de Mackau, 8 juillet 1825</w:t>
      </w:r>
      <w:r>
        <w:t xml:space="preserve">, cité in </w:t>
      </w:r>
      <w:r w:rsidRPr="000C7040">
        <w:t xml:space="preserve">R. Lepelletier de Saint-Rémy, </w:t>
      </w:r>
      <w:r w:rsidRPr="000C7040">
        <w:rPr>
          <w:i/>
          <w:iCs/>
        </w:rPr>
        <w:t>Saint-Domingue</w:t>
      </w:r>
      <w:r>
        <w:rPr>
          <w:i/>
          <w:iCs/>
        </w:rPr>
        <w:t>.</w:t>
      </w:r>
      <w:r w:rsidRPr="000C7040">
        <w:rPr>
          <w:i/>
          <w:iCs/>
        </w:rPr>
        <w:t xml:space="preserve"> Etude et solution nouvelle de la question haïtienne</w:t>
      </w:r>
      <w:r w:rsidRPr="000C7040">
        <w:t xml:space="preserve">, Paris, Arthus </w:t>
      </w:r>
      <w:r w:rsidRPr="000C7040">
        <w:lastRenderedPageBreak/>
        <w:t>Bertrand, 1846, Tome II, Livre troisième, Indemnité Indépendance</w:t>
      </w:r>
      <w:r>
        <w:t>, pp. 53-54 [</w:t>
      </w:r>
      <w:r w:rsidRPr="000C7040">
        <w:t>http://www.manioc.org/patrimon/SCH13080</w:t>
      </w:r>
      <w:r>
        <w:t>]. La note est</w:t>
      </w:r>
      <w:r w:rsidRPr="002A1E62">
        <w:t xml:space="preserve"> aussi cité</w:t>
      </w:r>
      <w:r>
        <w:t>e</w:t>
      </w:r>
      <w:r w:rsidRPr="002A1E62">
        <w:t xml:space="preserve"> dans Blancpain François, </w:t>
      </w:r>
      <w:r w:rsidRPr="002A1E62">
        <w:rPr>
          <w:i/>
          <w:iCs/>
        </w:rPr>
        <w:t>Un siècle de relations financières entre Haïti et la France (1825-</w:t>
      </w:r>
      <w:r w:rsidRPr="0059540B">
        <w:rPr>
          <w:i/>
          <w:iCs/>
        </w:rPr>
        <w:t>1922)</w:t>
      </w:r>
      <w:r>
        <w:t>, Paris, L’Harmattan, 2001, p. 59</w:t>
      </w:r>
      <w:r w:rsidRPr="001E38A0">
        <w:t>.</w:t>
      </w:r>
    </w:p>
    <w:p w14:paraId="14E9A35C" w14:textId="77777777" w:rsidR="00FB1927" w:rsidRPr="001E38A0" w:rsidRDefault="00FB1927" w:rsidP="00FB1927">
      <w:r w:rsidRPr="001E38A0">
        <w:t>Monsieur le Baron,</w:t>
      </w:r>
    </w:p>
    <w:p w14:paraId="622CBB9D" w14:textId="77777777" w:rsidR="00FB1927" w:rsidRPr="001E38A0" w:rsidRDefault="00FB1927" w:rsidP="00FB1927">
      <w:pPr>
        <w:jc w:val="both"/>
      </w:pPr>
      <w:r w:rsidRPr="001E38A0">
        <w:t>Les explications contenues dans votre note officielle en date d'hier, prévenant tout malentendu sur le sens de l'article 1er de l'ordonnance du roi de France qui reconnait l'indépendance pleine et entière du gouvernement d'Haïti, et confiant dans la loyauté de Sa Majest</w:t>
      </w:r>
      <w:r>
        <w:t>é</w:t>
      </w:r>
      <w:r w:rsidRPr="001E38A0">
        <w:t xml:space="preserve"> Très-Chr</w:t>
      </w:r>
      <w:r>
        <w:t>é</w:t>
      </w:r>
      <w:r w:rsidRPr="001E38A0">
        <w:t>tienne, j'accepte au nom de la nation cette ordonnance, et je vais faire procéder a son entérinement au sénat avec la solennité convenable.</w:t>
      </w:r>
    </w:p>
    <w:p w14:paraId="692662E7" w14:textId="77777777" w:rsidR="00FB1927" w:rsidRPr="001E38A0" w:rsidRDefault="00FB1927" w:rsidP="00FB1927">
      <w:r w:rsidRPr="001E38A0">
        <w:t xml:space="preserve">Recevez, monsieur le Baron, etc., </w:t>
      </w:r>
    </w:p>
    <w:p w14:paraId="00AD3534" w14:textId="77777777" w:rsidR="00FB1927" w:rsidRPr="001E38A0" w:rsidRDefault="00FB1927" w:rsidP="00FB1927">
      <w:pPr>
        <w:spacing w:after="0"/>
        <w:jc w:val="right"/>
      </w:pPr>
      <w:r w:rsidRPr="001E38A0">
        <w:t>Signé B O Y E R</w:t>
      </w:r>
    </w:p>
    <w:p w14:paraId="0FDEB3FB" w14:textId="77777777" w:rsidR="00FB1927" w:rsidRPr="001E38A0" w:rsidRDefault="00FB1927" w:rsidP="00FB1927">
      <w:pPr>
        <w:spacing w:after="0"/>
        <w:jc w:val="right"/>
      </w:pPr>
      <w:r w:rsidRPr="001E38A0">
        <w:rPr>
          <w:b/>
          <w:bCs/>
        </w:rPr>
        <w:t xml:space="preserve"> </w:t>
      </w:r>
      <w:r w:rsidRPr="001E38A0">
        <w:t>Au palais national du Port-au-Prince,</w:t>
      </w:r>
    </w:p>
    <w:p w14:paraId="6DAB5E7A" w14:textId="77777777" w:rsidR="00FB1927" w:rsidRPr="001E38A0" w:rsidRDefault="00FB1927" w:rsidP="00FB1927">
      <w:pPr>
        <w:spacing w:after="0"/>
        <w:jc w:val="right"/>
      </w:pPr>
      <w:r>
        <w:t>L</w:t>
      </w:r>
      <w:r w:rsidRPr="001E38A0">
        <w:t>e 8 « juillet 1825</w:t>
      </w:r>
    </w:p>
    <w:p w14:paraId="62545FCC" w14:textId="77777777" w:rsidR="00FB1927" w:rsidRPr="001E38A0" w:rsidRDefault="00FB1927" w:rsidP="00FB1927">
      <w:pPr>
        <w:jc w:val="right"/>
      </w:pPr>
      <w:r w:rsidRPr="001E38A0">
        <w:t>An 22</w:t>
      </w:r>
      <w:r w:rsidRPr="001E38A0">
        <w:rPr>
          <w:vertAlign w:val="superscript"/>
        </w:rPr>
        <w:t>e</w:t>
      </w:r>
      <w:r w:rsidRPr="001E38A0">
        <w:t xml:space="preserve"> de l'indépendance.</w:t>
      </w:r>
    </w:p>
    <w:p w14:paraId="59EC05E0" w14:textId="77777777" w:rsidR="00FB1927" w:rsidRDefault="00FB1927" w:rsidP="00FB1927">
      <w:pPr>
        <w:spacing w:before="120"/>
        <w:jc w:val="center"/>
        <w:rPr>
          <w:rFonts w:cs="Calibri"/>
        </w:rPr>
      </w:pPr>
      <w:r>
        <w:rPr>
          <w:rFonts w:cs="Calibri"/>
        </w:rPr>
        <w:t>_________________________________</w:t>
      </w:r>
    </w:p>
    <w:p w14:paraId="4EAA4A60" w14:textId="77777777" w:rsidR="00FB1927" w:rsidRDefault="00FB1927" w:rsidP="00FB1927">
      <w:pPr>
        <w:spacing w:before="120"/>
        <w:jc w:val="center"/>
        <w:rPr>
          <w:rFonts w:cs="Calibri"/>
        </w:rPr>
      </w:pPr>
    </w:p>
    <w:p w14:paraId="75F42335" w14:textId="77777777" w:rsidR="00FB1927" w:rsidRDefault="00FB1927" w:rsidP="00FB1927">
      <w:pPr>
        <w:spacing w:before="120"/>
        <w:rPr>
          <w:rFonts w:cs="Calibri"/>
        </w:rPr>
      </w:pPr>
      <w:r>
        <w:rPr>
          <w:rFonts w:cs="Calibri"/>
          <w:b/>
          <w:bCs/>
        </w:rPr>
        <w:t>Annexe 15.6.</w:t>
      </w:r>
      <w:r>
        <w:rPr>
          <w:rFonts w:cs="Calibri"/>
        </w:rPr>
        <w:t xml:space="preserve"> Proclamation du président Boyer acceptant l'ordonnance française, in </w:t>
      </w:r>
      <w:r>
        <w:rPr>
          <w:rFonts w:cs="Calibri"/>
          <w:i/>
          <w:iCs/>
        </w:rPr>
        <w:t>Outre-mers</w:t>
      </w:r>
      <w:r>
        <w:rPr>
          <w:rFonts w:cs="Calibri"/>
        </w:rPr>
        <w:t xml:space="preserve">, tome 90, n°340-341, 2e semestre 2003, </w:t>
      </w:r>
      <w:r>
        <w:rPr>
          <w:rFonts w:cs="Calibri"/>
          <w:i/>
          <w:iCs/>
        </w:rPr>
        <w:t>Haïti Première République Noire</w:t>
      </w:r>
      <w:r>
        <w:rPr>
          <w:rFonts w:cs="Calibri"/>
        </w:rPr>
        <w:t xml:space="preserve">, p. 250 [https://www.persee.fr/doc/outre_1631-0438_2003_num_90_340_4059]. D'après Thomas Madiou, </w:t>
      </w:r>
      <w:r>
        <w:rPr>
          <w:rFonts w:cs="Calibri"/>
          <w:i/>
          <w:iCs/>
        </w:rPr>
        <w:t>Histoire d'Haïti</w:t>
      </w:r>
      <w:r>
        <w:rPr>
          <w:rFonts w:cs="Calibri"/>
        </w:rPr>
        <w:t>, Port-au-Prince, Éditions Henri Deschamps, 1988, tome VI, p. 468-469 (réimpression de l'édition de 1847-1848).</w:t>
      </w:r>
    </w:p>
    <w:p w14:paraId="31F79C65" w14:textId="77777777" w:rsidR="00FB1927" w:rsidRDefault="00FB1927" w:rsidP="00FB1927">
      <w:pPr>
        <w:jc w:val="both"/>
        <w:rPr>
          <w:rFonts w:cs="Calibri"/>
        </w:rPr>
      </w:pPr>
      <w:r>
        <w:rPr>
          <w:rFonts w:cs="Calibri"/>
        </w:rPr>
        <w:t>« Haïtiens ! Une longue oppression avait pesé sur Haïti ; votre courage et des efforts héroïques, l'ont arraché, il y a 22 ans à la dégradation pour l'élever au niveau des États indépendants. Mais il manquait à votre gloire un autre triomphe. Le pavillon français en venant saluer cette terre consacre en ce jour la légitimité de votre émancipation. Il était réservé au Monarque aussi grand que religieux qui gouverne la France de signaler son avènement à la couronne par un acte de justice qui illustre à la fois et le trône dont il émane et la nation qui en est l'objet.</w:t>
      </w:r>
    </w:p>
    <w:p w14:paraId="03379727" w14:textId="77777777" w:rsidR="00FB1927" w:rsidRDefault="00FB1927" w:rsidP="00FB1927">
      <w:pPr>
        <w:jc w:val="both"/>
        <w:rPr>
          <w:rFonts w:cs="Calibri"/>
        </w:rPr>
      </w:pPr>
      <w:r>
        <w:rPr>
          <w:rFonts w:cs="Calibri"/>
        </w:rPr>
        <w:t>Haïtiens, une ordonnance spéciale de sa majesté Charles X, en date du 17 avril dernier, reconnaît l'indépendance pleine et entière de votre gouvernement. Cet acte authentique en ajoutant la formalité du droit à l'existence politique que vous aviez acquise, légalisera aux yeux du monde, le rang où vous vous êtes placés et auquel la Providence vous appelait.</w:t>
      </w:r>
    </w:p>
    <w:p w14:paraId="06AE5916" w14:textId="77777777" w:rsidR="00FB1927" w:rsidRDefault="00FB1927" w:rsidP="00FB1927">
      <w:pPr>
        <w:jc w:val="both"/>
        <w:rPr>
          <w:rFonts w:cs="Calibri"/>
        </w:rPr>
      </w:pPr>
      <w:r>
        <w:rPr>
          <w:rFonts w:cs="Calibri"/>
        </w:rPr>
        <w:t>Citoyens, le commerce et l'agriculture vont prendre une plus grande extension. Les arts et les sciences qui se plaisent dans la paix s'empresseront d'embellir vos nouvelles destinées de tous les bienfaits de la civilisation. Continuez, par votre attachement aux institutions nationales, et surtout par votre union, à être le désespoir de ceux qui tenteraient de vous troubler dans la juste et paisible possession de vos droits.</w:t>
      </w:r>
    </w:p>
    <w:p w14:paraId="699C5105" w14:textId="77777777" w:rsidR="00FB1927" w:rsidRDefault="00FB1927" w:rsidP="00FB1927">
      <w:pPr>
        <w:jc w:val="both"/>
        <w:rPr>
          <w:rFonts w:cs="Calibri"/>
        </w:rPr>
      </w:pPr>
      <w:r>
        <w:rPr>
          <w:rFonts w:cs="Calibri"/>
        </w:rPr>
        <w:t>Soldats ! Vous avez bien mérité de la patrie. Dans toutes les circonstances, vous avez été prêts à combattre pour sa défense, vous serez toujours fidèles à vos devoirs. La confiance dont vous avez donné tant de preuves au chef de l'État est la plus douce récompense de sa sollicitude constante pour la prospérité et la gloire de la République</w:t>
      </w:r>
    </w:p>
    <w:p w14:paraId="2CDD2E36" w14:textId="77777777" w:rsidR="00FB1927" w:rsidRDefault="00FB1927" w:rsidP="00FB1927">
      <w:pPr>
        <w:jc w:val="both"/>
        <w:rPr>
          <w:rFonts w:cs="Calibri"/>
        </w:rPr>
      </w:pPr>
      <w:r>
        <w:rPr>
          <w:rFonts w:cs="Calibri"/>
        </w:rPr>
        <w:t xml:space="preserve">Haïtiens ! Montrez-vous toujours dignes de la place honorable que vous occupez parmi les nations. Et plus heureux que vos pères, vous léguerez à votre postérité le plus bel héritage qu'elle puisse désirer : la concorde intérieure, la paix au dehors, une patrie florissante et respectée ! Vive à jamais la liberté ! Vive à jamais l’indépendance ! » </w:t>
      </w:r>
    </w:p>
    <w:p w14:paraId="3C428C68" w14:textId="77777777" w:rsidR="00FB1927" w:rsidRDefault="00FB1927" w:rsidP="00FB1927">
      <w:pPr>
        <w:spacing w:before="120"/>
        <w:jc w:val="center"/>
        <w:rPr>
          <w:rFonts w:cs="Calibri"/>
        </w:rPr>
      </w:pPr>
      <w:r>
        <w:rPr>
          <w:rFonts w:cs="Calibri"/>
        </w:rPr>
        <w:t>_________________________________</w:t>
      </w:r>
    </w:p>
    <w:p w14:paraId="601153DC" w14:textId="77777777" w:rsidR="00FB1927" w:rsidRDefault="00FB1927" w:rsidP="00FB1927">
      <w:pPr>
        <w:spacing w:before="120"/>
        <w:jc w:val="center"/>
        <w:rPr>
          <w:rFonts w:cs="Calibri"/>
        </w:rPr>
      </w:pPr>
    </w:p>
    <w:p w14:paraId="13CB1636" w14:textId="77777777" w:rsidR="00FB1927" w:rsidRDefault="00FB1927" w:rsidP="00FB1927">
      <w:pPr>
        <w:spacing w:before="120"/>
        <w:rPr>
          <w:rFonts w:cs="Times New Roman"/>
          <w:szCs w:val="24"/>
        </w:rPr>
      </w:pPr>
      <w:r w:rsidRPr="00F446C7">
        <w:rPr>
          <w:rFonts w:cs="Calibri"/>
          <w:b/>
          <w:bCs/>
        </w:rPr>
        <w:t xml:space="preserve">Annexe </w:t>
      </w:r>
      <w:r>
        <w:rPr>
          <w:rFonts w:cs="Calibri"/>
          <w:b/>
          <w:bCs/>
        </w:rPr>
        <w:t>15.7</w:t>
      </w:r>
      <w:r w:rsidRPr="00F446C7">
        <w:rPr>
          <w:rFonts w:cs="Calibri"/>
          <w:b/>
          <w:bCs/>
        </w:rPr>
        <w:t>.</w:t>
      </w:r>
      <w:r w:rsidRPr="00F446C7">
        <w:rPr>
          <w:rFonts w:cs="Calibri"/>
        </w:rPr>
        <w:t xml:space="preserve"> </w:t>
      </w:r>
      <w:r w:rsidRPr="00ED40CB">
        <w:rPr>
          <w:rFonts w:ascii="Calibri" w:hAnsi="Calibri"/>
        </w:rPr>
        <w:t xml:space="preserve">Déclaration de la Chambre des représentants, le 20 février 1826, loi acceptée par le Séant le 25 février 1826 et promulguée le 26 février 1826, cité in </w:t>
      </w:r>
      <w:r w:rsidRPr="00CF5A05">
        <w:rPr>
          <w:rFonts w:cs="Times New Roman"/>
          <w:szCs w:val="24"/>
        </w:rPr>
        <w:t xml:space="preserve">Madiou Thomas, </w:t>
      </w:r>
      <w:r w:rsidRPr="00727E88">
        <w:rPr>
          <w:rFonts w:cs="Times New Roman"/>
          <w:i/>
          <w:szCs w:val="24"/>
        </w:rPr>
        <w:t>Histoire d’Haïti 1492-1843</w:t>
      </w:r>
      <w:r w:rsidRPr="00CF5A05">
        <w:rPr>
          <w:rFonts w:cs="Times New Roman"/>
          <w:szCs w:val="24"/>
        </w:rPr>
        <w:t>, Port-au-Prince, Port-au-Prince</w:t>
      </w:r>
      <w:r>
        <w:rPr>
          <w:rFonts w:cs="Times New Roman"/>
          <w:szCs w:val="24"/>
        </w:rPr>
        <w:t xml:space="preserve">, JH. Courtois, 1847, </w:t>
      </w:r>
      <w:r w:rsidRPr="00CF5A05">
        <w:rPr>
          <w:rFonts w:cs="Times New Roman"/>
          <w:szCs w:val="24"/>
        </w:rPr>
        <w:t>vol.</w:t>
      </w:r>
      <w:r>
        <w:rPr>
          <w:rFonts w:cs="Times New Roman"/>
          <w:szCs w:val="24"/>
        </w:rPr>
        <w:t>6</w:t>
      </w:r>
      <w:r w:rsidRPr="00CF5A05">
        <w:rPr>
          <w:rFonts w:cs="Times New Roman"/>
          <w:szCs w:val="24"/>
        </w:rPr>
        <w:t xml:space="preserve"> </w:t>
      </w:r>
      <w:r>
        <w:rPr>
          <w:rFonts w:cs="Times New Roman"/>
          <w:szCs w:val="24"/>
        </w:rPr>
        <w:t>[consultable en Google Book], p. 508.</w:t>
      </w:r>
      <w:r w:rsidRPr="008A5144">
        <w:rPr>
          <w:rFonts w:ascii="Calibri" w:hAnsi="Calibri" w:cs="Calibri"/>
          <w:i/>
          <w:iCs/>
        </w:rPr>
        <w:t xml:space="preserve"> Disponible en Wikisource</w:t>
      </w:r>
      <w:r>
        <w:rPr>
          <w:rFonts w:ascii="Calibri" w:hAnsi="Calibri" w:cs="Calibri"/>
        </w:rPr>
        <w:t>.</w:t>
      </w:r>
    </w:p>
    <w:p w14:paraId="711FCFAF" w14:textId="77777777" w:rsidR="00FB1927" w:rsidRPr="00ED40CB" w:rsidRDefault="00FB1927" w:rsidP="00FB1927">
      <w:pPr>
        <w:jc w:val="both"/>
        <w:rPr>
          <w:rFonts w:ascii="Calibri" w:hAnsi="Calibri"/>
          <w:w w:val="105"/>
        </w:rPr>
      </w:pPr>
      <w:r w:rsidRPr="00ED40CB">
        <w:rPr>
          <w:rFonts w:ascii="Calibri" w:hAnsi="Calibri"/>
        </w:rPr>
        <w:t xml:space="preserve">La Chambre des Représentants des </w:t>
      </w:r>
      <w:r w:rsidRPr="00ED40CB">
        <w:rPr>
          <w:rFonts w:ascii="Calibri" w:hAnsi="Calibri"/>
          <w:w w:val="105"/>
        </w:rPr>
        <w:t>Communes,</w:t>
      </w:r>
    </w:p>
    <w:p w14:paraId="6C6F6402" w14:textId="77777777" w:rsidR="00FB1927" w:rsidRPr="00E5400F" w:rsidRDefault="00FB1927" w:rsidP="00FB1927">
      <w:pPr>
        <w:jc w:val="both"/>
        <w:rPr>
          <w:rFonts w:ascii="Calibri" w:hAnsi="Calibri"/>
          <w:color w:val="000000"/>
        </w:rPr>
      </w:pPr>
      <w:r w:rsidRPr="00E5400F">
        <w:rPr>
          <w:rFonts w:ascii="Calibri" w:hAnsi="Calibri"/>
        </w:rPr>
        <w:t xml:space="preserve">"Considérant qu'il a été consenti en faveur de la France une indemnité de 150 millions de francs pour la </w:t>
      </w:r>
      <w:r w:rsidRPr="00E5400F">
        <w:rPr>
          <w:rFonts w:ascii="Calibri" w:hAnsi="Calibri"/>
          <w:w w:val="98"/>
        </w:rPr>
        <w:t xml:space="preserve">reconnaissance </w:t>
      </w:r>
      <w:r w:rsidRPr="00E5400F">
        <w:rPr>
          <w:rFonts w:ascii="Calibri" w:hAnsi="Calibri"/>
          <w:w w:val="105"/>
        </w:rPr>
        <w:t>d</w:t>
      </w:r>
      <w:r w:rsidRPr="00E5400F">
        <w:rPr>
          <w:rFonts w:ascii="Calibri" w:hAnsi="Calibri"/>
          <w:w w:val="104"/>
        </w:rPr>
        <w:t>e</w:t>
      </w:r>
      <w:r w:rsidRPr="00E5400F">
        <w:rPr>
          <w:rFonts w:ascii="Calibri" w:hAnsi="Calibri"/>
        </w:rPr>
        <w:t xml:space="preserve"> l'Indépendance pleine et entière de la </w:t>
      </w:r>
      <w:r w:rsidRPr="00E5400F">
        <w:rPr>
          <w:rFonts w:ascii="Calibri" w:hAnsi="Calibri"/>
          <w:w w:val="107"/>
        </w:rPr>
        <w:t xml:space="preserve">République </w:t>
      </w:r>
      <w:r w:rsidRPr="00E5400F">
        <w:rPr>
          <w:rFonts w:ascii="Calibri" w:hAnsi="Calibri"/>
        </w:rPr>
        <w:t xml:space="preserve">d'Haïti </w:t>
      </w:r>
      <w:r w:rsidRPr="00E5400F">
        <w:rPr>
          <w:rFonts w:ascii="Calibri" w:hAnsi="Calibri"/>
          <w:w w:val="103"/>
        </w:rPr>
        <w:t>et</w:t>
      </w:r>
      <w:r w:rsidRPr="00E5400F">
        <w:rPr>
          <w:rFonts w:ascii="Calibri" w:hAnsi="Calibri"/>
        </w:rPr>
        <w:t xml:space="preserve"> qu'il est de l'honneur national d'assurer l'exécution</w:t>
      </w:r>
      <w:r w:rsidRPr="00E5400F">
        <w:rPr>
          <w:rFonts w:ascii="Calibri" w:hAnsi="Calibri"/>
          <w:w w:val="117"/>
        </w:rPr>
        <w:t xml:space="preserve"> d'un </w:t>
      </w:r>
      <w:r w:rsidRPr="00E5400F">
        <w:rPr>
          <w:rFonts w:ascii="Calibri" w:hAnsi="Calibri"/>
        </w:rPr>
        <w:t xml:space="preserve">engagement qui, sans </w:t>
      </w:r>
      <w:r w:rsidRPr="00E5400F">
        <w:rPr>
          <w:rFonts w:ascii="Calibri" w:hAnsi="Calibri"/>
          <w:w w:val="96"/>
        </w:rPr>
        <w:t xml:space="preserve">porter </w:t>
      </w:r>
      <w:r w:rsidRPr="00E5400F">
        <w:rPr>
          <w:rFonts w:ascii="Calibri" w:hAnsi="Calibri"/>
        </w:rPr>
        <w:t xml:space="preserve">atteinte à la dignité du </w:t>
      </w:r>
      <w:r w:rsidRPr="00E5400F">
        <w:rPr>
          <w:rFonts w:ascii="Calibri" w:hAnsi="Calibri"/>
          <w:w w:val="98"/>
        </w:rPr>
        <w:t xml:space="preserve">peuple </w:t>
      </w:r>
      <w:r w:rsidRPr="00E5400F">
        <w:rPr>
          <w:rFonts w:ascii="Calibri" w:hAnsi="Calibri"/>
          <w:w w:val="104"/>
        </w:rPr>
        <w:t>haï</w:t>
      </w:r>
      <w:r w:rsidRPr="00E5400F">
        <w:rPr>
          <w:rFonts w:ascii="Calibri" w:hAnsi="Calibri"/>
          <w:w w:val="105"/>
        </w:rPr>
        <w:t>tien</w:t>
      </w:r>
      <w:r w:rsidRPr="00E5400F">
        <w:rPr>
          <w:rFonts w:ascii="Calibri" w:hAnsi="Calibri"/>
          <w:w w:val="106"/>
        </w:rPr>
        <w:t>,</w:t>
      </w:r>
      <w:r w:rsidRPr="00E5400F">
        <w:rPr>
          <w:rFonts w:ascii="Calibri" w:hAnsi="Calibri"/>
        </w:rPr>
        <w:t xml:space="preserve"> consacre à jamais son existence politique</w:t>
      </w:r>
      <w:r>
        <w:rPr>
          <w:rFonts w:ascii="Calibri" w:hAnsi="Calibri"/>
        </w:rPr>
        <w:t xml:space="preserve"> </w:t>
      </w:r>
      <w:r w:rsidRPr="00E5400F">
        <w:rPr>
          <w:rFonts w:ascii="Calibri" w:hAnsi="Calibri"/>
        </w:rPr>
        <w:t>;</w:t>
      </w:r>
    </w:p>
    <w:p w14:paraId="085C8F40" w14:textId="77777777" w:rsidR="00FB1927" w:rsidRPr="00E5400F" w:rsidRDefault="00FB1927" w:rsidP="00FB1927">
      <w:pPr>
        <w:jc w:val="both"/>
        <w:rPr>
          <w:rFonts w:ascii="Calibri" w:hAnsi="Calibri"/>
          <w:color w:val="000000"/>
        </w:rPr>
      </w:pPr>
      <w:r w:rsidRPr="00E5400F">
        <w:rPr>
          <w:rFonts w:ascii="Calibri" w:hAnsi="Calibri"/>
        </w:rPr>
        <w:t>"Sur la proposition du Président d'Haïti et sur le rapport de sa section des finances ;</w:t>
      </w:r>
    </w:p>
    <w:p w14:paraId="61F03ABA" w14:textId="77777777" w:rsidR="00FB1927" w:rsidRPr="00E5400F" w:rsidRDefault="00FB1927" w:rsidP="00FB1927">
      <w:pPr>
        <w:jc w:val="both"/>
        <w:rPr>
          <w:rFonts w:ascii="Calibri" w:hAnsi="Calibri"/>
          <w:color w:val="000000"/>
        </w:rPr>
      </w:pPr>
      <w:r w:rsidRPr="00E5400F">
        <w:rPr>
          <w:rFonts w:ascii="Calibri" w:hAnsi="Calibri"/>
        </w:rPr>
        <w:t>"A arrêté et arrête ce qui suit</w:t>
      </w:r>
    </w:p>
    <w:p w14:paraId="5809DF6A" w14:textId="77777777" w:rsidR="00FB1927" w:rsidRPr="00E5400F" w:rsidRDefault="00FB1927" w:rsidP="00FB1927">
      <w:pPr>
        <w:jc w:val="both"/>
        <w:rPr>
          <w:rFonts w:ascii="Calibri" w:hAnsi="Calibri"/>
          <w:w w:val="102"/>
        </w:rPr>
      </w:pPr>
      <w:r w:rsidRPr="00E5400F">
        <w:rPr>
          <w:rFonts w:ascii="Calibri" w:hAnsi="Calibri"/>
        </w:rPr>
        <w:t>"Article 1</w:t>
      </w:r>
      <w:r w:rsidRPr="00E5400F">
        <w:rPr>
          <w:rFonts w:ascii="Calibri" w:hAnsi="Calibri"/>
          <w:vertAlign w:val="superscript"/>
        </w:rPr>
        <w:t>er</w:t>
      </w:r>
      <w:r w:rsidRPr="00E5400F">
        <w:rPr>
          <w:rFonts w:ascii="Calibri" w:hAnsi="Calibri"/>
        </w:rPr>
        <w:t>.- L'indemnité</w:t>
      </w:r>
      <w:r>
        <w:rPr>
          <w:rFonts w:ascii="Calibri" w:hAnsi="Calibri"/>
        </w:rPr>
        <w:t xml:space="preserve"> </w:t>
      </w:r>
      <w:r w:rsidRPr="00E5400F">
        <w:rPr>
          <w:rFonts w:ascii="Calibri" w:hAnsi="Calibri"/>
        </w:rPr>
        <w:t xml:space="preserve">de 150 millions de </w:t>
      </w:r>
      <w:r w:rsidRPr="00E5400F">
        <w:rPr>
          <w:rFonts w:ascii="Calibri" w:hAnsi="Calibri"/>
          <w:w w:val="98"/>
        </w:rPr>
        <w:t xml:space="preserve">francs </w:t>
      </w:r>
      <w:r w:rsidRPr="00E5400F">
        <w:rPr>
          <w:rFonts w:ascii="Calibri" w:hAnsi="Calibri"/>
          <w:w w:val="107"/>
        </w:rPr>
        <w:t>con</w:t>
      </w:r>
      <w:r w:rsidRPr="00E5400F">
        <w:rPr>
          <w:rFonts w:ascii="Calibri" w:hAnsi="Calibri"/>
        </w:rPr>
        <w:t xml:space="preserve">sentis à la France pour la reconnaissance pleine et entière </w:t>
      </w:r>
      <w:r w:rsidRPr="00E5400F">
        <w:rPr>
          <w:rFonts w:ascii="Calibri" w:hAnsi="Calibri"/>
          <w:w w:val="107"/>
        </w:rPr>
        <w:t xml:space="preserve">de </w:t>
      </w:r>
      <w:r w:rsidRPr="00E5400F">
        <w:rPr>
          <w:rFonts w:ascii="Calibri" w:hAnsi="Calibri"/>
        </w:rPr>
        <w:t>l'indépendance</w:t>
      </w:r>
      <w:r>
        <w:rPr>
          <w:rFonts w:ascii="Calibri" w:hAnsi="Calibri"/>
        </w:rPr>
        <w:t xml:space="preserve"> </w:t>
      </w:r>
      <w:r w:rsidRPr="00E5400F">
        <w:rPr>
          <w:rFonts w:ascii="Calibri" w:hAnsi="Calibri"/>
        </w:rPr>
        <w:t xml:space="preserve">nationale, est reconnue dette </w:t>
      </w:r>
      <w:r w:rsidRPr="00E5400F">
        <w:rPr>
          <w:rFonts w:ascii="Calibri" w:hAnsi="Calibri"/>
          <w:w w:val="102"/>
        </w:rPr>
        <w:t>nationale.</w:t>
      </w:r>
    </w:p>
    <w:p w14:paraId="0DCCCA4A" w14:textId="77777777" w:rsidR="00FB1927" w:rsidRPr="00E5400F" w:rsidRDefault="00FB1927" w:rsidP="00FB1927">
      <w:pPr>
        <w:jc w:val="both"/>
        <w:rPr>
          <w:rFonts w:ascii="Calibri" w:hAnsi="Calibri"/>
          <w:color w:val="000000"/>
        </w:rPr>
      </w:pPr>
      <w:r w:rsidRPr="00E5400F">
        <w:rPr>
          <w:rFonts w:ascii="Calibri" w:hAnsi="Calibri"/>
        </w:rPr>
        <w:t>"Article 2</w:t>
      </w:r>
      <w:r w:rsidRPr="00E5400F">
        <w:rPr>
          <w:rFonts w:ascii="Calibri" w:hAnsi="Calibri"/>
          <w:w w:val="147"/>
        </w:rPr>
        <w:t>.-</w:t>
      </w:r>
      <w:r w:rsidRPr="00E5400F">
        <w:rPr>
          <w:rFonts w:ascii="Calibri" w:hAnsi="Calibri"/>
        </w:rPr>
        <w:t xml:space="preserve"> Le Président d'Haïti prendra </w:t>
      </w:r>
      <w:r w:rsidRPr="00E5400F">
        <w:rPr>
          <w:rFonts w:ascii="Calibri" w:hAnsi="Calibri"/>
          <w:w w:val="86"/>
        </w:rPr>
        <w:t xml:space="preserve">les </w:t>
      </w:r>
      <w:r w:rsidRPr="00E5400F">
        <w:rPr>
          <w:rFonts w:ascii="Calibri" w:hAnsi="Calibri"/>
        </w:rPr>
        <w:t xml:space="preserve">mesures </w:t>
      </w:r>
      <w:r w:rsidRPr="00E5400F">
        <w:rPr>
          <w:rFonts w:ascii="Calibri" w:hAnsi="Calibri"/>
          <w:w w:val="103"/>
        </w:rPr>
        <w:t xml:space="preserve">que </w:t>
      </w:r>
      <w:r w:rsidRPr="00E5400F">
        <w:rPr>
          <w:rFonts w:ascii="Calibri" w:hAnsi="Calibri"/>
        </w:rPr>
        <w:t>sa sagesse lui suggérera pour libérer la nation de cette dette."</w:t>
      </w:r>
    </w:p>
    <w:p w14:paraId="04793820" w14:textId="77777777" w:rsidR="00FB1927" w:rsidRDefault="00FB1927" w:rsidP="00FB1927">
      <w:pPr>
        <w:spacing w:before="120"/>
        <w:jc w:val="center"/>
        <w:rPr>
          <w:rFonts w:cs="Calibri"/>
        </w:rPr>
      </w:pPr>
      <w:r>
        <w:rPr>
          <w:rFonts w:cs="Calibri"/>
        </w:rPr>
        <w:t>_________________________________</w:t>
      </w:r>
    </w:p>
    <w:p w14:paraId="396AE2CA" w14:textId="77777777" w:rsidR="00FB1927" w:rsidRPr="006739DB" w:rsidRDefault="00FB1927" w:rsidP="00FB1927">
      <w:pPr>
        <w:jc w:val="both"/>
      </w:pPr>
    </w:p>
    <w:p w14:paraId="548B3DF1" w14:textId="77777777" w:rsidR="00FB1927" w:rsidRDefault="00FB1927" w:rsidP="00FB1927">
      <w:r w:rsidRPr="00A02DEE">
        <w:rPr>
          <w:rFonts w:ascii="Calibri" w:hAnsi="Calibri" w:cstheme="minorHAnsi"/>
          <w:b/>
          <w:bCs/>
        </w:rPr>
        <w:t xml:space="preserve">Annexe </w:t>
      </w:r>
      <w:r>
        <w:rPr>
          <w:rFonts w:ascii="Calibri" w:hAnsi="Calibri" w:cstheme="minorHAnsi"/>
          <w:b/>
          <w:bCs/>
        </w:rPr>
        <w:t>15</w:t>
      </w:r>
      <w:r w:rsidRPr="00A02DEE">
        <w:rPr>
          <w:rFonts w:ascii="Calibri" w:hAnsi="Calibri" w:cstheme="minorHAnsi"/>
          <w:b/>
          <w:bCs/>
        </w:rPr>
        <w:t>.</w:t>
      </w:r>
      <w:r>
        <w:rPr>
          <w:rFonts w:ascii="Calibri" w:hAnsi="Calibri" w:cstheme="minorHAnsi"/>
          <w:b/>
          <w:bCs/>
        </w:rPr>
        <w:t>8</w:t>
      </w:r>
      <w:r w:rsidRPr="00A02DEE">
        <w:rPr>
          <w:rFonts w:ascii="Calibri" w:hAnsi="Calibri" w:cstheme="minorHAnsi"/>
          <w:b/>
          <w:bCs/>
        </w:rPr>
        <w:t>.</w:t>
      </w:r>
      <w:r>
        <w:rPr>
          <w:rFonts w:ascii="Calibri" w:hAnsi="Calibri" w:cstheme="minorHAnsi"/>
        </w:rPr>
        <w:t xml:space="preserve"> </w:t>
      </w:r>
      <w:r w:rsidRPr="00C129C9">
        <w:rPr>
          <w:rFonts w:ascii="Calibri" w:hAnsi="Calibri" w:cstheme="minorHAnsi"/>
        </w:rPr>
        <w:t>C</w:t>
      </w:r>
      <w:r>
        <w:rPr>
          <w:rFonts w:ascii="Calibri" w:hAnsi="Calibri" w:cstheme="minorHAnsi"/>
        </w:rPr>
        <w:t xml:space="preserve">onvention conclue à Paris, le 2 avril 1831, entre la France et Haïti, pour le règlement des indemnités, in </w:t>
      </w:r>
      <w:r w:rsidRPr="006E163D">
        <w:t xml:space="preserve">Léger Jacques Nicolas, </w:t>
      </w:r>
      <w:r w:rsidRPr="006E163D">
        <w:rPr>
          <w:i/>
          <w:iCs/>
        </w:rPr>
        <w:t>Recueil des traités et conventions de la République d'Haïti</w:t>
      </w:r>
      <w:r w:rsidRPr="006E163D">
        <w:t>, Imprimerie de la Jeunesse, Maison Athanase Laforest, 1891</w:t>
      </w:r>
      <w:r>
        <w:t>, pp. 7 [accessible en Google Book].</w:t>
      </w:r>
    </w:p>
    <w:p w14:paraId="7CD4293A" w14:textId="77777777" w:rsidR="00FB1927" w:rsidRPr="00AF3495" w:rsidRDefault="00FB1927" w:rsidP="00FB1927">
      <w:pPr>
        <w:spacing w:before="120"/>
        <w:jc w:val="both"/>
        <w:rPr>
          <w:rFonts w:cs="Calibri"/>
        </w:rPr>
      </w:pPr>
      <w:r w:rsidRPr="00AF3495">
        <w:rPr>
          <w:rFonts w:cs="Calibri"/>
        </w:rPr>
        <w:t>Le Président de la République d'Haïti, après avoir exprimé à S. M. le Roi des Français tous ses regrets de l'impossibilité où s'était trouvée, et se trouve encore la République, d'acquitter sans des délais suffisants, les quatre derniers cinquièmes de l'indemnité stipulée par l'ordonnance du 17 Avril 1825, aussi bien que de faire le service de l'emprunt contracté à Paris, le 14 Novembre de la même année, pour le paiement du premier cinquième de la dite indemnité, a fait connaitre qu'une somme annuelle de 4 millions de francs était aujourd'hui, et serait pendant longtemps le maximum des ressources que la République pourrait appliquer à l'extinction de ces deux dettes, ainsi que de la dette nouvelle résultant d'avances qui lui ont été faites par le trésor public de France pour le service de son emprunt.</w:t>
      </w:r>
    </w:p>
    <w:p w14:paraId="723E9EBD" w14:textId="77777777" w:rsidR="00FB1927" w:rsidRPr="00AF3495" w:rsidRDefault="00FB1927" w:rsidP="00FB1927">
      <w:pPr>
        <w:spacing w:before="120"/>
        <w:jc w:val="both"/>
        <w:rPr>
          <w:rFonts w:cs="Calibri"/>
        </w:rPr>
      </w:pPr>
      <w:r w:rsidRPr="00AF3495">
        <w:rPr>
          <w:rFonts w:cs="Calibri"/>
        </w:rPr>
        <w:t>[…] En conséquence, S. M. le Roi des Français a nommé M. le baron Louis André Pichon, Conseiller d'Etat, Officier de la Légion d'honneur ; Et le Président de la République d'Haïti le citoyen Saint-Macary, Administrateur des finances.</w:t>
      </w:r>
    </w:p>
    <w:p w14:paraId="675C9E7C" w14:textId="77777777" w:rsidR="00FB1927" w:rsidRPr="00AF3495" w:rsidRDefault="00FB1927" w:rsidP="00FB1927">
      <w:pPr>
        <w:spacing w:before="120"/>
        <w:jc w:val="both"/>
        <w:rPr>
          <w:rFonts w:cs="Calibri"/>
        </w:rPr>
      </w:pPr>
      <w:r w:rsidRPr="00AF3495">
        <w:rPr>
          <w:rFonts w:cs="Calibri"/>
        </w:rPr>
        <w:t>Lesquels, après avoir échangé leurs pouvoirs qu'ils ont trouvés en bonne et due forme, sont convenus des articles suivants :</w:t>
      </w:r>
    </w:p>
    <w:p w14:paraId="6738F58D" w14:textId="77777777" w:rsidR="00FB1927" w:rsidRPr="00AF3495" w:rsidRDefault="00FB1927" w:rsidP="00FB1927">
      <w:pPr>
        <w:spacing w:before="120"/>
        <w:jc w:val="both"/>
        <w:rPr>
          <w:rFonts w:cs="Calibri"/>
        </w:rPr>
      </w:pPr>
      <w:r w:rsidRPr="00AF3495">
        <w:rPr>
          <w:rFonts w:cs="Calibri"/>
        </w:rPr>
        <w:t>Art. 1</w:t>
      </w:r>
      <w:r w:rsidRPr="00AF3495">
        <w:rPr>
          <w:rFonts w:cs="Calibri"/>
          <w:vertAlign w:val="superscript"/>
        </w:rPr>
        <w:t>er</w:t>
      </w:r>
      <w:r w:rsidRPr="00AF3495">
        <w:rPr>
          <w:rFonts w:cs="Calibri"/>
        </w:rPr>
        <w:t>. La dette d'Haïti envers la France se compose :</w:t>
      </w:r>
    </w:p>
    <w:p w14:paraId="0F3121C1" w14:textId="77777777" w:rsidR="00FB1927" w:rsidRPr="00AF3495" w:rsidRDefault="00FB1927" w:rsidP="00FB1927">
      <w:pPr>
        <w:spacing w:before="120"/>
        <w:jc w:val="both"/>
        <w:rPr>
          <w:rFonts w:cs="Calibri"/>
        </w:rPr>
      </w:pPr>
      <w:r w:rsidRPr="00AF3495">
        <w:rPr>
          <w:rFonts w:cs="Calibri"/>
        </w:rPr>
        <w:t>1° De la somme de cent vingt mallions sept cent mille francs pour le solde de l'indemnité, savoir : cenl-vingt millions, montant des quatre derniers cinquièmes de la dite indemnité et une somme de sept cent mille francs qui, sauf règlement de compte définitif, entre le trésor d'Haïti et la Caisse des dépôts et consignations, restait dûe pour compléter le premier cinquième.</w:t>
      </w:r>
    </w:p>
    <w:p w14:paraId="6AE8A26E" w14:textId="77777777" w:rsidR="00FB1927" w:rsidRPr="00AF3495" w:rsidRDefault="00FB1927" w:rsidP="00FB1927">
      <w:pPr>
        <w:spacing w:before="120"/>
        <w:jc w:val="both"/>
        <w:rPr>
          <w:rFonts w:cs="Calibri"/>
        </w:rPr>
      </w:pPr>
      <w:r w:rsidRPr="00AF3495">
        <w:rPr>
          <w:rFonts w:cs="Calibri"/>
        </w:rPr>
        <w:t>2° De la somme de quatre millions huit cent quarante-huit mille francs, pour les avances faites par le trésor public de France pour le service de l'emprunt :</w:t>
      </w:r>
    </w:p>
    <w:p w14:paraId="79AC5470" w14:textId="77777777" w:rsidR="00FB1927" w:rsidRPr="00AF3495" w:rsidRDefault="00FB1927" w:rsidP="00FB1927">
      <w:pPr>
        <w:spacing w:before="120"/>
        <w:jc w:val="both"/>
        <w:rPr>
          <w:rFonts w:cs="Calibri"/>
        </w:rPr>
      </w:pPr>
      <w:r w:rsidRPr="00AF3495">
        <w:rPr>
          <w:rFonts w:cs="Calibri"/>
        </w:rPr>
        <w:t xml:space="preserve">3° Enfin des obligations non remboursées de l'emprunt, montant à vingt sept millions sis cent mille francs, et des intérêts dûs sur cette somme, depuis le 31 Décembre 1828, lesquels, au 31 Décembre prochain, s'éleveront à la somme de cinq millions sept cent quatre vingt-seize francs ; ce qui, en </w:t>
      </w:r>
      <w:r w:rsidRPr="00AF3495">
        <w:rPr>
          <w:rFonts w:cs="Calibri"/>
        </w:rPr>
        <w:lastRenderedPageBreak/>
        <w:t>capitalisant les dits intérêts jusqu'au 31 Décembre 1831, formera à celte même époque , un total de trente trois millions trois cent quatre vingt seize francs , pour le capital du dit emprunt.</w:t>
      </w:r>
    </w:p>
    <w:p w14:paraId="63303DE7" w14:textId="77777777" w:rsidR="00FB1927" w:rsidRPr="00AF3495" w:rsidRDefault="00FB1927" w:rsidP="00FB1927">
      <w:pPr>
        <w:spacing w:before="120"/>
        <w:jc w:val="both"/>
        <w:rPr>
          <w:rFonts w:cs="Calibri"/>
        </w:rPr>
      </w:pPr>
      <w:r w:rsidRPr="00AF3495">
        <w:rPr>
          <w:rFonts w:cs="Calibri"/>
        </w:rPr>
        <w:t>Art . 2. - Le Gouvernement d'Haïti s'engage à employer annuellement, et à partir du premier Janvier 1832, à l'extinction des diverses parties de la dette ci-dessus exprimée, la somme de quatre millions de francs .</w:t>
      </w:r>
      <w:r>
        <w:rPr>
          <w:rFonts w:cs="Calibri"/>
        </w:rPr>
        <w:t xml:space="preserve">  </w:t>
      </w:r>
    </w:p>
    <w:p w14:paraId="4CC3B271" w14:textId="77777777" w:rsidR="00FB1927" w:rsidRPr="00AF3495" w:rsidRDefault="00FB1927" w:rsidP="00FB1927">
      <w:pPr>
        <w:spacing w:before="120"/>
        <w:jc w:val="both"/>
        <w:rPr>
          <w:rFonts w:cs="Calibri"/>
        </w:rPr>
      </w:pPr>
      <w:r w:rsidRPr="00AF3495">
        <w:rPr>
          <w:rFonts w:cs="Calibri"/>
        </w:rPr>
        <w:t xml:space="preserve">Art. 3. - Sur ces quatre millions, S. M. le Roi des Français consent à ce qu'il soit affecté, par préférence, au service de l'emprunt, une somme de deux millions, qui seront à cet effet, versés chez les banquiers chargés des affaires de la République à Paris, en deux paiements égaux, de six mois en six mois, le premier devant se faire le 30 Juin 1832. </w:t>
      </w:r>
    </w:p>
    <w:p w14:paraId="0AA165A2" w14:textId="77777777" w:rsidR="00FB1927" w:rsidRPr="00AF3495" w:rsidRDefault="00FB1927" w:rsidP="00FB1927">
      <w:pPr>
        <w:spacing w:before="120"/>
        <w:jc w:val="both"/>
        <w:rPr>
          <w:rFonts w:cs="Calibri"/>
        </w:rPr>
      </w:pPr>
      <w:r w:rsidRPr="00AF3495">
        <w:rPr>
          <w:rFonts w:cs="Calibri"/>
        </w:rPr>
        <w:t>L'autre somme de deux millions sera versée en deux paiements semblables et aussi de six mois en six mois, à la Caisse des dépôts et consignations à Paris pour venir, jusqu'à due concurrence, en déduction du solde restant dû sur l'indemnité ; et après le remboursement de l'emprunt, le Gouvernement d'Haïti s'engage à continuer le paiement de l'annuité ci-dessus stipulée de quatre millions et à la verser, à Paris, à la Caisse les dépôts et consignations, jusqu'à parfait paiement de l'indemnité. Le premier des paiements à faire pour l'indemnité aura lieu immédiatement après l'acquittement en la manière qui va être énoncée ci- après, des avances mentionnées au paragraphe 2 de l’art. premier de la présente convention.</w:t>
      </w:r>
    </w:p>
    <w:p w14:paraId="6CC49D63" w14:textId="77777777" w:rsidR="00FB1927" w:rsidRPr="00AF3495" w:rsidRDefault="00FB1927" w:rsidP="00FB1927">
      <w:pPr>
        <w:spacing w:before="120"/>
        <w:jc w:val="both"/>
        <w:rPr>
          <w:rFonts w:cs="Calibri"/>
        </w:rPr>
      </w:pPr>
      <w:r w:rsidRPr="00AF3495">
        <w:rPr>
          <w:rFonts w:cs="Calibri"/>
        </w:rPr>
        <w:t>Art. 4. - Le Gouvernement Haïtien s'engage à rembourser, d'ici au 31 Décembre 1883, tant en capital qu'en intérêts, (les dits intérêts fixés à 3 %) sa delle envers le trésor public de France, pour les avances faites pour le service de l'emprunt. Ainsi, en outre des deux millions, affectés par le premier paragraphe de l'article 3, au paiement de l'emprunt, et qui seront remis aux banquiers de la République à Paris, le Gouvernement Haïtien versera, à la Caisse des dépôts et consignations, pendant les deux premières années, aux époques et dans les proportions indiquées audit article, les sommes nécessaires pour parfaire ce remboursement dans ledit délai.</w:t>
      </w:r>
    </w:p>
    <w:p w14:paraId="4DD6DF3E" w14:textId="77777777" w:rsidR="00FB1927" w:rsidRPr="00AF3495" w:rsidRDefault="00FB1927" w:rsidP="00FB1927">
      <w:pPr>
        <w:spacing w:before="120"/>
        <w:jc w:val="both"/>
        <w:rPr>
          <w:rFonts w:cs="Calibri"/>
        </w:rPr>
      </w:pPr>
      <w:r w:rsidRPr="00AF3495">
        <w:rPr>
          <w:rFonts w:cs="Calibri"/>
        </w:rPr>
        <w:t>Art. 5. – S. M. désirant faciliter encore la libération de la République, consent à faire acheter, chaque année, du Gouvernement d'Haïti, par l'Administration les contributions indirectes de France, des tabacs en feuilles des qualités, pour des quantités, et aux prix qui seront convenus entre les agents des administrations respectives. La valeur des tabacs qui seraient livrés par Haïti, en vertu de ces contrats, viendra en déduction des paiements à faire par la République pour l'acquittement de ses dettes.</w:t>
      </w:r>
    </w:p>
    <w:p w14:paraId="473F262A" w14:textId="77777777" w:rsidR="00FB1927" w:rsidRDefault="00FB1927" w:rsidP="00FB1927">
      <w:pPr>
        <w:spacing w:before="120"/>
        <w:jc w:val="center"/>
        <w:rPr>
          <w:rFonts w:cs="Calibri"/>
        </w:rPr>
      </w:pPr>
      <w:r>
        <w:rPr>
          <w:rFonts w:cs="Calibri"/>
        </w:rPr>
        <w:t>_________________________________</w:t>
      </w:r>
    </w:p>
    <w:p w14:paraId="5CA7EE86" w14:textId="77777777" w:rsidR="00FB1927" w:rsidRDefault="00FB1927" w:rsidP="00FB1927">
      <w:pPr>
        <w:spacing w:before="120"/>
        <w:jc w:val="center"/>
        <w:rPr>
          <w:rFonts w:cs="Calibri"/>
        </w:rPr>
      </w:pPr>
    </w:p>
    <w:p w14:paraId="31767FA5" w14:textId="77777777" w:rsidR="00FB1927" w:rsidRPr="00F446C7" w:rsidRDefault="00FB1927" w:rsidP="00FB1927">
      <w:pPr>
        <w:spacing w:before="120"/>
        <w:rPr>
          <w:rFonts w:cs="Calibri"/>
        </w:rPr>
      </w:pPr>
      <w:r w:rsidRPr="00F446C7">
        <w:rPr>
          <w:rFonts w:cs="Calibri"/>
          <w:b/>
          <w:bCs/>
        </w:rPr>
        <w:t xml:space="preserve">Annexe </w:t>
      </w:r>
      <w:r>
        <w:rPr>
          <w:rFonts w:cs="Calibri"/>
          <w:b/>
          <w:bCs/>
        </w:rPr>
        <w:t>15.9</w:t>
      </w:r>
      <w:r w:rsidRPr="00F446C7">
        <w:rPr>
          <w:rFonts w:cs="Calibri"/>
          <w:b/>
          <w:bCs/>
        </w:rPr>
        <w:t>.</w:t>
      </w:r>
      <w:r w:rsidRPr="00F446C7">
        <w:rPr>
          <w:rFonts w:cs="Calibri"/>
        </w:rPr>
        <w:t xml:space="preserve"> Les deux traités de 1838, in </w:t>
      </w:r>
      <w:r w:rsidRPr="00F446C7">
        <w:rPr>
          <w:rFonts w:cs="Calibri"/>
          <w:i/>
          <w:iCs/>
        </w:rPr>
        <w:t>Outre-mers</w:t>
      </w:r>
      <w:r w:rsidRPr="00F446C7">
        <w:rPr>
          <w:rFonts w:cs="Calibri"/>
        </w:rPr>
        <w:t xml:space="preserve">, tome 90, n°340-341, 2e semestre 2003, </w:t>
      </w:r>
      <w:r w:rsidRPr="00F446C7">
        <w:rPr>
          <w:rFonts w:cs="Calibri"/>
          <w:i/>
          <w:iCs/>
        </w:rPr>
        <w:t>Haïti Première République Noire</w:t>
      </w:r>
      <w:r w:rsidRPr="00F446C7">
        <w:rPr>
          <w:rFonts w:cs="Calibri"/>
        </w:rPr>
        <w:t xml:space="preserve">, pp. 251-252 [https://www.persee.fr/doc/outre_1631-0438_2003_num_90_340_4059]. D'après Thomas Madiou, </w:t>
      </w:r>
      <w:r w:rsidRPr="00F446C7">
        <w:rPr>
          <w:rFonts w:cs="Calibri"/>
          <w:i/>
          <w:iCs/>
        </w:rPr>
        <w:t>Histoire d'Haïti</w:t>
      </w:r>
      <w:r w:rsidRPr="00F446C7">
        <w:rPr>
          <w:rFonts w:cs="Calibri"/>
        </w:rPr>
        <w:t>, Port-au-Prince, Éditions Henri Deschamps, 1988, tome VII, p. 213-215 (réimpression de l'édition de 1847-1848).</w:t>
      </w:r>
    </w:p>
    <w:p w14:paraId="2A0BA52D" w14:textId="77777777" w:rsidR="00FB1927" w:rsidRPr="00F446C7" w:rsidRDefault="00FB1927" w:rsidP="00FB1927">
      <w:pPr>
        <w:spacing w:before="120"/>
        <w:jc w:val="center"/>
        <w:rPr>
          <w:rFonts w:cs="Calibri"/>
        </w:rPr>
      </w:pPr>
      <w:r w:rsidRPr="00F446C7">
        <w:rPr>
          <w:rFonts w:cs="Calibri"/>
        </w:rPr>
        <w:t>Premier traité</w:t>
      </w:r>
    </w:p>
    <w:p w14:paraId="1BCC66B9" w14:textId="77777777" w:rsidR="00FB1927" w:rsidRPr="00F446C7" w:rsidRDefault="00FB1927" w:rsidP="00FB1927">
      <w:pPr>
        <w:pStyle w:val="NormalWeb"/>
        <w:spacing w:before="0" w:beforeAutospacing="0" w:after="120" w:afterAutospacing="0"/>
        <w:jc w:val="both"/>
        <w:rPr>
          <w:rFonts w:ascii="Calibri" w:hAnsi="Calibri" w:cs="Calibri"/>
          <w:sz w:val="22"/>
          <w:szCs w:val="22"/>
        </w:rPr>
      </w:pPr>
      <w:r w:rsidRPr="00F446C7">
        <w:rPr>
          <w:rFonts w:ascii="Calibri" w:hAnsi="Calibri" w:cs="Calibri"/>
          <w:sz w:val="22"/>
          <w:szCs w:val="22"/>
        </w:rPr>
        <w:t>Au nom de la très-sainte et indivisible Trinité.</w:t>
      </w:r>
    </w:p>
    <w:p w14:paraId="0B8D839A" w14:textId="77777777" w:rsidR="00FB1927" w:rsidRPr="00F446C7" w:rsidRDefault="00FB1927" w:rsidP="00FB1927">
      <w:pPr>
        <w:pStyle w:val="NormalWeb"/>
        <w:spacing w:before="0" w:beforeAutospacing="0" w:after="120" w:afterAutospacing="0"/>
        <w:jc w:val="both"/>
        <w:rPr>
          <w:rFonts w:ascii="Calibri" w:hAnsi="Calibri" w:cs="Calibri"/>
          <w:sz w:val="22"/>
          <w:szCs w:val="22"/>
        </w:rPr>
      </w:pPr>
      <w:r w:rsidRPr="00F446C7">
        <w:rPr>
          <w:rFonts w:ascii="Calibri" w:hAnsi="Calibri" w:cs="Calibri"/>
          <w:sz w:val="22"/>
          <w:szCs w:val="22"/>
        </w:rPr>
        <w:t>S.M. le roi des Français et le Président de la République d'Haïti, désirant établir sur des bases solides et durables les rapports d'amitié qui doivent exister entre la France et Haïti, ont résolu de les régler par un Traité, et ont choisi à cet effet pour Plénipotentiaires, savoir :</w:t>
      </w:r>
    </w:p>
    <w:p w14:paraId="4EFE6DDB" w14:textId="77777777" w:rsidR="00FB1927" w:rsidRPr="00F446C7" w:rsidRDefault="00FB1927" w:rsidP="00FB1927">
      <w:pPr>
        <w:pStyle w:val="NormalWeb"/>
        <w:spacing w:before="0" w:beforeAutospacing="0" w:after="120" w:afterAutospacing="0"/>
        <w:jc w:val="both"/>
        <w:rPr>
          <w:rFonts w:ascii="Calibri" w:hAnsi="Calibri" w:cs="Calibri"/>
          <w:sz w:val="22"/>
          <w:szCs w:val="22"/>
        </w:rPr>
      </w:pPr>
      <w:r w:rsidRPr="00F446C7">
        <w:rPr>
          <w:rFonts w:ascii="Calibri" w:hAnsi="Calibri" w:cs="Calibri"/>
          <w:sz w:val="22"/>
          <w:szCs w:val="22"/>
        </w:rPr>
        <w:t>S.M. le roi des Français : les sieurs Emmanuel-Pons-Dieudonné, baron de Las Cases, et Charles Baudin, Capitaine de vaisseau de la marine royale.</w:t>
      </w:r>
    </w:p>
    <w:p w14:paraId="11C94C45" w14:textId="77777777" w:rsidR="00FB1927" w:rsidRPr="008A5144" w:rsidRDefault="00FB1927" w:rsidP="00FB1927">
      <w:pPr>
        <w:pStyle w:val="NormalWeb"/>
        <w:spacing w:before="0" w:beforeAutospacing="0" w:after="120" w:afterAutospacing="0"/>
        <w:jc w:val="both"/>
        <w:rPr>
          <w:rFonts w:ascii="Calibri" w:hAnsi="Calibri" w:cs="Calibri"/>
          <w:sz w:val="22"/>
          <w:szCs w:val="22"/>
        </w:rPr>
      </w:pPr>
      <w:r w:rsidRPr="00F446C7">
        <w:rPr>
          <w:rFonts w:ascii="Calibri" w:hAnsi="Calibri" w:cs="Calibri"/>
          <w:sz w:val="22"/>
          <w:szCs w:val="22"/>
        </w:rPr>
        <w:t>Le Président de la République d'Haïti : le Général de brigade Joseph-Balthazar Inginac, Secrétaire-</w:t>
      </w:r>
      <w:r w:rsidRPr="008A5144">
        <w:rPr>
          <w:rFonts w:ascii="Calibri" w:hAnsi="Calibri" w:cs="Calibri"/>
          <w:sz w:val="22"/>
          <w:szCs w:val="22"/>
        </w:rPr>
        <w:t>général ; le sénateur Marie-Élisabeth-Eustache Frémont, Colonel, son aide-de-camp ; les sénateurs Dominique-François Labbée et Alexis Beaubrun Ardouin, et le citoyen Louis-Mesmin Seguy Villevaleix, Chef des bureaux de la Secrétairerie générale.</w:t>
      </w:r>
    </w:p>
    <w:p w14:paraId="727FA125" w14:textId="77777777" w:rsidR="00FB1927" w:rsidRPr="008A5144" w:rsidRDefault="00FB1927" w:rsidP="00FB1927">
      <w:pPr>
        <w:pStyle w:val="NormalWeb"/>
        <w:spacing w:before="0" w:beforeAutospacing="0" w:after="120" w:afterAutospacing="0"/>
        <w:jc w:val="both"/>
        <w:rPr>
          <w:rFonts w:ascii="Calibri" w:hAnsi="Calibri" w:cs="Calibri"/>
          <w:sz w:val="22"/>
          <w:szCs w:val="22"/>
        </w:rPr>
      </w:pPr>
      <w:r w:rsidRPr="008A5144">
        <w:rPr>
          <w:rFonts w:ascii="Calibri" w:hAnsi="Calibri" w:cs="Calibri"/>
          <w:sz w:val="22"/>
          <w:szCs w:val="22"/>
        </w:rPr>
        <w:lastRenderedPageBreak/>
        <w:t>Lesquels, après avoir échangé leurs pleins pouvoirs respectifs, et les avoir trouvés en bonne et due forme, sont convenus des articles suivants :</w:t>
      </w:r>
    </w:p>
    <w:p w14:paraId="2555FD7B" w14:textId="77777777" w:rsidR="00FB1927" w:rsidRPr="008A5144" w:rsidRDefault="00FB1927" w:rsidP="00FB1927">
      <w:pPr>
        <w:pStyle w:val="Titre4"/>
        <w:spacing w:before="0" w:after="120"/>
        <w:jc w:val="both"/>
        <w:rPr>
          <w:rFonts w:ascii="Calibri" w:hAnsi="Calibri" w:cs="Calibri"/>
          <w:color w:val="auto"/>
        </w:rPr>
      </w:pPr>
      <w:r w:rsidRPr="008A5144">
        <w:rPr>
          <w:rFonts w:ascii="Calibri" w:hAnsi="Calibri" w:cs="Calibri"/>
          <w:color w:val="auto"/>
        </w:rPr>
        <w:t xml:space="preserve">Article premier. </w:t>
      </w:r>
    </w:p>
    <w:p w14:paraId="6EEA2708" w14:textId="77777777" w:rsidR="00FB1927" w:rsidRPr="008A5144" w:rsidRDefault="00FB1927" w:rsidP="00FB1927">
      <w:pPr>
        <w:jc w:val="both"/>
        <w:rPr>
          <w:rFonts w:cs="Calibri"/>
        </w:rPr>
      </w:pPr>
      <w:r w:rsidRPr="008A5144">
        <w:rPr>
          <w:rFonts w:cs="Calibri"/>
        </w:rPr>
        <w:t>S.M. le roi des Français reconnaît pour lui, ses héritiers et successeurs, la République d'Haïti comme État libre, souverain et indépendant.</w:t>
      </w:r>
    </w:p>
    <w:p w14:paraId="27E84575" w14:textId="77777777" w:rsidR="00FB1927" w:rsidRPr="008A5144" w:rsidRDefault="00FB1927" w:rsidP="00FB1927">
      <w:pPr>
        <w:pStyle w:val="Titre4"/>
        <w:spacing w:before="0" w:after="120"/>
        <w:jc w:val="both"/>
        <w:rPr>
          <w:rFonts w:ascii="Calibri" w:hAnsi="Calibri" w:cs="Calibri"/>
          <w:color w:val="auto"/>
        </w:rPr>
      </w:pPr>
      <w:r w:rsidRPr="008A5144">
        <w:rPr>
          <w:rFonts w:ascii="Calibri" w:hAnsi="Calibri" w:cs="Calibri"/>
          <w:color w:val="auto"/>
        </w:rPr>
        <w:t xml:space="preserve">Article 2. </w:t>
      </w:r>
    </w:p>
    <w:p w14:paraId="14BD748B" w14:textId="77777777" w:rsidR="00FB1927" w:rsidRPr="008A5144" w:rsidRDefault="00FB1927" w:rsidP="00FB1927">
      <w:pPr>
        <w:jc w:val="both"/>
        <w:rPr>
          <w:rFonts w:cs="Calibri"/>
        </w:rPr>
      </w:pPr>
      <w:r w:rsidRPr="008A5144">
        <w:rPr>
          <w:rFonts w:cs="Calibri"/>
        </w:rPr>
        <w:t>Il y aura paix constante et amitié perpétuelle entre la France et la République d'Haïti, ainsi qu'entre les citoyens des deux États, sans exception de personnes ni de lieux.</w:t>
      </w:r>
    </w:p>
    <w:p w14:paraId="432CC692" w14:textId="77777777" w:rsidR="00FB1927" w:rsidRPr="008A5144" w:rsidRDefault="00FB1927" w:rsidP="00FB1927">
      <w:pPr>
        <w:pStyle w:val="Titre4"/>
        <w:spacing w:before="0" w:after="120"/>
        <w:jc w:val="both"/>
        <w:rPr>
          <w:rFonts w:ascii="Calibri" w:hAnsi="Calibri" w:cs="Calibri"/>
          <w:color w:val="auto"/>
        </w:rPr>
      </w:pPr>
      <w:r w:rsidRPr="008A5144">
        <w:rPr>
          <w:rFonts w:ascii="Calibri" w:hAnsi="Calibri" w:cs="Calibri"/>
          <w:color w:val="auto"/>
        </w:rPr>
        <w:t xml:space="preserve">Article 3. </w:t>
      </w:r>
    </w:p>
    <w:p w14:paraId="27CAB338" w14:textId="77777777" w:rsidR="00FB1927" w:rsidRPr="008A5144" w:rsidRDefault="00FB1927" w:rsidP="00FB1927">
      <w:pPr>
        <w:jc w:val="both"/>
        <w:rPr>
          <w:rFonts w:cs="Calibri"/>
        </w:rPr>
      </w:pPr>
      <w:r w:rsidRPr="008A5144">
        <w:rPr>
          <w:rFonts w:cs="Calibri"/>
        </w:rPr>
        <w:t>S.M. le roi des Français et le Président de la République d'Haïti se réservent de conclure le plus tôt possible, s'il y a lieu, un traité spécialement destiné à régler les rapports de commerce et de navigation entre la France et Haïti. En attendant, il est convenu que les Consuls, les citoyens, les navires et les marchandises ou produits de chacun des deux pays jouiront à tous égards, dans l'autre, du traitement accordé ou qui pourra être accordé à la nation la plus favorisée ; et ce, gratuitement, si la concession est gratuite, ou avec la même compensation, si la concession est conditionnelle.</w:t>
      </w:r>
    </w:p>
    <w:p w14:paraId="264A3F91" w14:textId="77777777" w:rsidR="00FB1927" w:rsidRPr="008A5144" w:rsidRDefault="00FB1927" w:rsidP="00FB1927">
      <w:pPr>
        <w:pStyle w:val="Titre4"/>
        <w:spacing w:before="0" w:after="120"/>
        <w:jc w:val="both"/>
        <w:rPr>
          <w:rFonts w:ascii="Calibri" w:hAnsi="Calibri" w:cs="Calibri"/>
          <w:color w:val="auto"/>
        </w:rPr>
      </w:pPr>
      <w:r w:rsidRPr="008A5144">
        <w:rPr>
          <w:rFonts w:ascii="Calibri" w:hAnsi="Calibri" w:cs="Calibri"/>
          <w:color w:val="auto"/>
        </w:rPr>
        <w:t>Article 4.</w:t>
      </w:r>
    </w:p>
    <w:p w14:paraId="09755773" w14:textId="77777777" w:rsidR="00FB1927" w:rsidRPr="008A5144" w:rsidRDefault="00FB1927" w:rsidP="00FB1927">
      <w:pPr>
        <w:jc w:val="both"/>
        <w:rPr>
          <w:rFonts w:cs="Calibri"/>
        </w:rPr>
      </w:pPr>
      <w:r w:rsidRPr="008A5144">
        <w:rPr>
          <w:rFonts w:cs="Calibri"/>
        </w:rPr>
        <w:t>Le présent Traité sera ratifié et les ratifications en seront échangées à Paris, dans un délai de trois mois ou plus tôt, si faire se peut.</w:t>
      </w:r>
    </w:p>
    <w:p w14:paraId="75A88BF9" w14:textId="77777777" w:rsidR="00FB1927" w:rsidRPr="008A5144" w:rsidRDefault="00FB1927" w:rsidP="00FB1927">
      <w:pPr>
        <w:jc w:val="both"/>
        <w:rPr>
          <w:rFonts w:cs="Calibri"/>
        </w:rPr>
      </w:pPr>
      <w:r w:rsidRPr="008A5144">
        <w:rPr>
          <w:rFonts w:cs="Calibri"/>
        </w:rPr>
        <w:t>En foi de quoi, nous Plénipotentiaires, soussignés, avons signé le présent Traité et y avons apposé notre sceau.</w:t>
      </w:r>
    </w:p>
    <w:p w14:paraId="5E0ECE4F" w14:textId="77777777" w:rsidR="00FB1927" w:rsidRPr="008A5144" w:rsidRDefault="00FB1927" w:rsidP="00FB1927">
      <w:pPr>
        <w:jc w:val="both"/>
        <w:rPr>
          <w:rFonts w:cs="Calibri"/>
        </w:rPr>
      </w:pPr>
      <w:r w:rsidRPr="008A5144">
        <w:rPr>
          <w:rFonts w:cs="Calibri"/>
        </w:rPr>
        <w:t xml:space="preserve">Emmanuel, Baron de Las Cases, Membre de la Chambre des Députés de France, </w:t>
      </w:r>
    </w:p>
    <w:p w14:paraId="790D9A77" w14:textId="77777777" w:rsidR="00FB1927" w:rsidRPr="00F446C7" w:rsidRDefault="00FB1927" w:rsidP="00FB1927">
      <w:pPr>
        <w:jc w:val="both"/>
        <w:rPr>
          <w:rFonts w:cs="Calibri"/>
        </w:rPr>
      </w:pPr>
      <w:r w:rsidRPr="00F446C7">
        <w:rPr>
          <w:rFonts w:cs="Calibri"/>
        </w:rPr>
        <w:t>Charles Baudin.</w:t>
      </w:r>
    </w:p>
    <w:p w14:paraId="19EBCB68" w14:textId="77777777" w:rsidR="00FB1927" w:rsidRPr="00F446C7" w:rsidRDefault="00FB1927" w:rsidP="00FB1927">
      <w:pPr>
        <w:jc w:val="both"/>
        <w:rPr>
          <w:rFonts w:cs="Calibri"/>
        </w:rPr>
      </w:pPr>
      <w:r w:rsidRPr="00F446C7">
        <w:rPr>
          <w:rFonts w:cs="Calibri"/>
        </w:rPr>
        <w:t>B. Inginac, E. Frémont, Labbée, B.Ardouin, Seguy Villevaleix.</w:t>
      </w:r>
    </w:p>
    <w:p w14:paraId="05E71825" w14:textId="77777777" w:rsidR="00FB1927" w:rsidRPr="00F446C7" w:rsidRDefault="00FB1927" w:rsidP="00FB1927">
      <w:pPr>
        <w:spacing w:before="120"/>
        <w:jc w:val="center"/>
        <w:rPr>
          <w:rFonts w:cs="Calibri"/>
        </w:rPr>
      </w:pPr>
      <w:r w:rsidRPr="00F446C7">
        <w:rPr>
          <w:rFonts w:cs="Calibri"/>
        </w:rPr>
        <w:t>_________________________________</w:t>
      </w:r>
    </w:p>
    <w:p w14:paraId="0D96023C" w14:textId="77777777" w:rsidR="00FB1927" w:rsidRPr="00F446C7" w:rsidRDefault="00FB1927" w:rsidP="00FB1927">
      <w:pPr>
        <w:spacing w:before="120"/>
        <w:jc w:val="center"/>
        <w:rPr>
          <w:rFonts w:cs="Calibri"/>
        </w:rPr>
      </w:pPr>
      <w:r w:rsidRPr="00F446C7">
        <w:rPr>
          <w:rFonts w:cs="Calibri"/>
        </w:rPr>
        <w:t>Deuxième traité</w:t>
      </w:r>
    </w:p>
    <w:p w14:paraId="4EE07384" w14:textId="77777777" w:rsidR="00FB1927" w:rsidRDefault="00FB1927" w:rsidP="00FB1927">
      <w:pPr>
        <w:jc w:val="both"/>
      </w:pPr>
      <w:r>
        <w:t xml:space="preserve">« Au nom de la Très Sainte et indivisible Trinité. Sa Majesté le Roi des Français et le Président de la République d'Haïti, désirant d'un commun accord mettre un terme aux difficultés qui se sont élevées relativement au paiement des sommes que la république d'Haïti doit à la France sur l'indemnité stipulée en 1825, ont résolu de régler cet objet par un traité, et ont choisi à cet effet pour plénipotentiaires, savoir, Sa Majesté le Roi des Français, les sieurs Emmanuel Pons Dieudonné, baron de Las Cases, officier de l'ordre royal de la Légion d'honneur, et Charles Baudin, officier du dit ordre royal de la Légion d'honneur et capitaine de vaisseau de la Marine Royale. Le Président d'Haïti, le général de brigade Joseph Balthazar Inginac, secrétaire général ; le sénateur Marie Elizabeth Eustaches Frémont, colonel, son aide de camp ; les sénateurs Dominique François Labbée et Alexis Beaubrun-Ardouin et le citoyen Louis-Mesmin Seguy Villevaleix, chef de bureau de la Secrétairerie générale. Lesquels après avoir échangé leurs pleins pouvoirs et les avoir trouvés en bonne et due forme, sont convenus des articles suivants : </w:t>
      </w:r>
    </w:p>
    <w:p w14:paraId="13BC5FE1" w14:textId="77777777" w:rsidR="00FB1927" w:rsidRDefault="00FB1927" w:rsidP="00FB1927">
      <w:pPr>
        <w:jc w:val="both"/>
      </w:pPr>
      <w:r>
        <w:t xml:space="preserve">Article 1er. Le solde de l'indemnité dû par la République d'Haïti demeure fixé à la somme de 60 millions de francs. Cette somme sera payée conformément au mode ci-après : pour chacune des années 1838, 1839, 1840, 1841 et 1842, un million cinq cent mille francs. Pour chacune des années 1843, 1844, 1845, 1846 et 1847, un million six cent mille francs. Pour chacune des années 1848, 1849, 1850, 1851 et 1852, un million sept cent mille francs. Pour chacune des années 1853, 1854, 1855, 1856 et 1857, un million huit cent mille francs. Pour chacune des années 1858, 1859, 1860, 1861 et 1862, deux millions </w:t>
      </w:r>
      <w:r>
        <w:lastRenderedPageBreak/>
        <w:t>quatre cent mille francs. Pour chacune des années 1863, 1864, 1865, 1866 et 1867, trois millions de francs.</w:t>
      </w:r>
    </w:p>
    <w:p w14:paraId="3CB6F4CF" w14:textId="77777777" w:rsidR="00FB1927" w:rsidRDefault="00FB1927" w:rsidP="00FB1927">
      <w:pPr>
        <w:jc w:val="both"/>
      </w:pPr>
      <w:r>
        <w:t xml:space="preserve">Les dites sommes seront payées dans les six premiers mois de chaque année. Elles seront versées à Paris, en monnaie de France, à la Caisse des dépôts et consignations. </w:t>
      </w:r>
    </w:p>
    <w:p w14:paraId="51DA7A45" w14:textId="77777777" w:rsidR="00FB1927" w:rsidRDefault="00FB1927" w:rsidP="00FB1927">
      <w:pPr>
        <w:jc w:val="both"/>
      </w:pPr>
      <w:r>
        <w:t>Article 2. Le paiement de l'année 1838 sera effectué immédiatement.</w:t>
      </w:r>
    </w:p>
    <w:p w14:paraId="45919770" w14:textId="77777777" w:rsidR="00FB1927" w:rsidRDefault="00FB1927" w:rsidP="00FB1927">
      <w:pPr>
        <w:jc w:val="both"/>
      </w:pPr>
      <w:r>
        <w:t>Article 3. Le présent traité sera ratifié et les ratifications seront échangées à Paris dans un délai de trois mois, ou plus tôt si faire se peut.</w:t>
      </w:r>
    </w:p>
    <w:p w14:paraId="7D6B6C84" w14:textId="77777777" w:rsidR="00FB1927" w:rsidRDefault="00FB1927" w:rsidP="00FB1927">
      <w:pPr>
        <w:jc w:val="both"/>
      </w:pPr>
      <w:r>
        <w:t xml:space="preserve">En foi de quoi, nous plénipotentiaires soussignés, avons signé le présent traité et y avons apposé notre sceau. </w:t>
      </w:r>
    </w:p>
    <w:p w14:paraId="1D2EF313" w14:textId="77777777" w:rsidR="00FB1927" w:rsidRPr="00C01D32" w:rsidRDefault="00FB1927" w:rsidP="00FB1927">
      <w:pPr>
        <w:jc w:val="both"/>
      </w:pPr>
      <w:r>
        <w:t xml:space="preserve">Fait au Port-au-Prince, le 12e jour du mois de février de l'an de grâce 1838. Emmanuel, baron de Las Cases, Charles Baudin, B. Inginac, Frémont, Labbée, B. Ardouin, Seguy Villevaleix. » </w:t>
      </w:r>
    </w:p>
    <w:p w14:paraId="2D2FE1C4" w14:textId="77777777" w:rsidR="00FB1927" w:rsidRDefault="00FB1927" w:rsidP="00FB1927">
      <w:pPr>
        <w:spacing w:before="120"/>
        <w:jc w:val="center"/>
        <w:rPr>
          <w:rFonts w:cs="Calibri"/>
        </w:rPr>
      </w:pPr>
      <w:r>
        <w:rPr>
          <w:rFonts w:cs="Calibri"/>
        </w:rPr>
        <w:t>_________________________________</w:t>
      </w:r>
    </w:p>
    <w:p w14:paraId="20F4E915" w14:textId="77777777" w:rsidR="00FB1927" w:rsidRDefault="00FB1927" w:rsidP="00FB1927">
      <w:pPr>
        <w:spacing w:before="120"/>
        <w:jc w:val="center"/>
        <w:rPr>
          <w:rFonts w:cs="Calibri"/>
        </w:rPr>
      </w:pPr>
    </w:p>
    <w:p w14:paraId="6E9E8C0A" w14:textId="77777777" w:rsidR="00FB1927" w:rsidRDefault="00FB1927" w:rsidP="00FB1927">
      <w:pPr>
        <w:rPr>
          <w:rFonts w:cs="Times New Roman"/>
          <w:szCs w:val="24"/>
        </w:rPr>
      </w:pPr>
      <w:r w:rsidRPr="004458CF">
        <w:rPr>
          <w:rFonts w:cs="Times New Roman"/>
          <w:b/>
          <w:bCs/>
          <w:szCs w:val="24"/>
        </w:rPr>
        <w:t xml:space="preserve">Annexe </w:t>
      </w:r>
      <w:r>
        <w:rPr>
          <w:rFonts w:cs="Times New Roman"/>
          <w:b/>
          <w:bCs/>
          <w:szCs w:val="24"/>
        </w:rPr>
        <w:t>15</w:t>
      </w:r>
      <w:r w:rsidRPr="004458CF">
        <w:rPr>
          <w:rFonts w:cs="Times New Roman"/>
          <w:b/>
          <w:bCs/>
          <w:szCs w:val="24"/>
        </w:rPr>
        <w:t>.1</w:t>
      </w:r>
      <w:r>
        <w:rPr>
          <w:rFonts w:cs="Times New Roman"/>
          <w:b/>
          <w:bCs/>
          <w:szCs w:val="24"/>
        </w:rPr>
        <w:t>0</w:t>
      </w:r>
      <w:r w:rsidRPr="004458CF">
        <w:rPr>
          <w:rFonts w:cs="Times New Roman"/>
          <w:b/>
          <w:bCs/>
          <w:szCs w:val="24"/>
        </w:rPr>
        <w:t>.</w:t>
      </w:r>
      <w:r>
        <w:rPr>
          <w:rFonts w:cs="Times New Roman"/>
          <w:szCs w:val="24"/>
        </w:rPr>
        <w:t xml:space="preserve"> </w:t>
      </w:r>
      <w:r w:rsidRPr="00CF5A05">
        <w:rPr>
          <w:rFonts w:cs="Times New Roman"/>
          <w:szCs w:val="24"/>
        </w:rPr>
        <w:t xml:space="preserve">Thomas Madiou, </w:t>
      </w:r>
      <w:r w:rsidRPr="00727E88">
        <w:rPr>
          <w:rFonts w:cs="Times New Roman"/>
          <w:i/>
          <w:szCs w:val="24"/>
        </w:rPr>
        <w:t>Histoire d’Haïti 1492-1843</w:t>
      </w:r>
      <w:r w:rsidRPr="00CF5A05">
        <w:rPr>
          <w:rFonts w:cs="Times New Roman"/>
          <w:szCs w:val="24"/>
        </w:rPr>
        <w:t>, Port-au-Prince, Port-au-Prince</w:t>
      </w:r>
      <w:r>
        <w:rPr>
          <w:rFonts w:cs="Times New Roman"/>
          <w:szCs w:val="24"/>
        </w:rPr>
        <w:t xml:space="preserve">, JH. Courtois, 1847, </w:t>
      </w:r>
      <w:r w:rsidRPr="00CF5A05">
        <w:rPr>
          <w:rFonts w:cs="Times New Roman"/>
          <w:szCs w:val="24"/>
        </w:rPr>
        <w:t>vol.</w:t>
      </w:r>
      <w:r>
        <w:rPr>
          <w:rFonts w:cs="Times New Roman"/>
          <w:szCs w:val="24"/>
        </w:rPr>
        <w:t xml:space="preserve"> 6, pp. 476-477</w:t>
      </w:r>
      <w:r w:rsidRPr="00CF5A05">
        <w:rPr>
          <w:rFonts w:cs="Times New Roman"/>
          <w:szCs w:val="24"/>
        </w:rPr>
        <w:t xml:space="preserve"> </w:t>
      </w:r>
      <w:r>
        <w:rPr>
          <w:rFonts w:cs="Times New Roman"/>
          <w:szCs w:val="24"/>
        </w:rPr>
        <w:t>[consultable en Google Book].</w:t>
      </w:r>
    </w:p>
    <w:p w14:paraId="536F4B6D" w14:textId="77777777" w:rsidR="00FB1927" w:rsidRDefault="00FB1927" w:rsidP="00FB1927">
      <w:pPr>
        <w:jc w:val="both"/>
      </w:pPr>
      <w:r>
        <w:t>La nouvelle de la reconnaissance de l’Indépendance d’Haïti par le roi de France, moyennant une indemnité de 150 millions de francs, était parvenue au Cap le 17 juillet, en même temps que la proclamation du président au peuple et à l’armée. La plupart des généraux du Nord se montrèrent mécontents de la conduite du président Boyer et le bruit circula aussitôt dans les villes et les campagnes qu’il avait livrées le pays aux Français. Il y eut des conciliabules dans le but de travailler à son renversement. Cependant le général Magny, commandant de l’arrondissement du Cap, réunit le 19 juillet, au Champ de Mars, les troupes de ligne et la garde nationale et leur donna lecture de la proclamation du Président qui annonçait la reconnaissance de l’indépendance d’Haïti. Les troupes accueillirent cet acte avec froideur, mais les citoyens avec enthousiasme. Pendant trois jours, la ville fut illuminée et il y eut de nombreux bals et festins.</w:t>
      </w:r>
    </w:p>
    <w:p w14:paraId="6FAD6EBC" w14:textId="77777777" w:rsidR="00FB1927" w:rsidRDefault="00FB1927" w:rsidP="00FB1927">
      <w:pPr>
        <w:jc w:val="both"/>
      </w:pPr>
      <w:r>
        <w:t>Dans le département de l’Artibonite que commandait le général Bonnet, l’ordonnance de Charles X fut accueillie avec moins de désapprobation. Le général Bonnet était heureux de ce qui s’était accompli au Port-au-Prince. Il sentait, il est vrai, péniblement que les conditions de l’ordonnance étaient onéreuses ; néanmoins, il y voyait la consécration de l’œuvre de Dessalines et la fin des appréhensions d’une nouvelle existence barbare et demi-sauvage dans les plaines et les mornes. Il inspira ces sentiments à la plupart des autorités de l’Artibonite, et dans ce quartier, il y eut de grandes fêtes populaires pour solenniser la reconnaissance de l’indépendance d’Haïti.</w:t>
      </w:r>
    </w:p>
    <w:p w14:paraId="6B7E0FD7" w14:textId="77777777" w:rsidR="00FB1927" w:rsidRDefault="00FB1927" w:rsidP="00FB1927">
      <w:pPr>
        <w:jc w:val="both"/>
      </w:pPr>
      <w:r>
        <w:t xml:space="preserve">Boyer, dès le 22 juillet, fut informé qu’une vaste conspiration s’était formée contre lui dans le Nord parce qu’il avait, prétendait-on, livré le pays aux blancs. </w:t>
      </w:r>
    </w:p>
    <w:p w14:paraId="5E329A86" w14:textId="77777777" w:rsidR="00FB1927" w:rsidRDefault="00FB1927" w:rsidP="00FB1927">
      <w:pPr>
        <w:rPr>
          <w:rFonts w:cs="Times New Roman"/>
          <w:szCs w:val="24"/>
        </w:rPr>
      </w:pPr>
      <w:r w:rsidRPr="004458CF">
        <w:rPr>
          <w:rFonts w:cs="Times New Roman"/>
          <w:b/>
          <w:bCs/>
          <w:szCs w:val="24"/>
        </w:rPr>
        <w:t>Annexe 1</w:t>
      </w:r>
      <w:r>
        <w:rPr>
          <w:rFonts w:cs="Times New Roman"/>
          <w:b/>
          <w:bCs/>
          <w:szCs w:val="24"/>
        </w:rPr>
        <w:t>5</w:t>
      </w:r>
      <w:r w:rsidRPr="004458CF">
        <w:rPr>
          <w:rFonts w:cs="Times New Roman"/>
          <w:b/>
          <w:bCs/>
          <w:szCs w:val="24"/>
        </w:rPr>
        <w:t>.</w:t>
      </w:r>
      <w:r>
        <w:rPr>
          <w:rFonts w:cs="Times New Roman"/>
          <w:b/>
          <w:bCs/>
          <w:szCs w:val="24"/>
        </w:rPr>
        <w:t>11</w:t>
      </w:r>
      <w:r w:rsidRPr="004458CF">
        <w:rPr>
          <w:rFonts w:cs="Times New Roman"/>
          <w:b/>
          <w:bCs/>
          <w:szCs w:val="24"/>
        </w:rPr>
        <w:t>.</w:t>
      </w:r>
      <w:r>
        <w:rPr>
          <w:rFonts w:cs="Times New Roman"/>
          <w:szCs w:val="24"/>
        </w:rPr>
        <w:t xml:space="preserve"> </w:t>
      </w:r>
      <w:r w:rsidRPr="0032623D">
        <w:rPr>
          <w:rFonts w:cs="Times New Roman"/>
          <w:szCs w:val="24"/>
        </w:rPr>
        <w:t xml:space="preserve">Beaubrun Ardouin, </w:t>
      </w:r>
      <w:r w:rsidRPr="00CF5A05">
        <w:rPr>
          <w:rFonts w:cs="Times New Roman"/>
          <w:i/>
          <w:iCs/>
          <w:szCs w:val="24"/>
        </w:rPr>
        <w:t xml:space="preserve">Études sur l’histoire d’Haïti ; suivies de la vie du général J.-M. Borgella, </w:t>
      </w:r>
      <w:r w:rsidRPr="00CF5A05">
        <w:rPr>
          <w:rFonts w:cs="Times New Roman"/>
          <w:szCs w:val="24"/>
        </w:rPr>
        <w:t>Paris, Dezobry et Magdeleine et chez l’auteur, tome</w:t>
      </w:r>
      <w:r>
        <w:rPr>
          <w:rFonts w:cs="Times New Roman"/>
          <w:szCs w:val="24"/>
        </w:rPr>
        <w:t xml:space="preserve"> X, </w:t>
      </w:r>
      <w:r w:rsidRPr="00CF5A05">
        <w:rPr>
          <w:rFonts w:cs="Times New Roman"/>
          <w:szCs w:val="24"/>
        </w:rPr>
        <w:t xml:space="preserve">1860. </w:t>
      </w:r>
      <w:r w:rsidRPr="008A5144">
        <w:rPr>
          <w:rFonts w:cs="Times New Roman"/>
          <w:i/>
          <w:iCs/>
          <w:szCs w:val="24"/>
        </w:rPr>
        <w:t>Disponible sur Gallica et en Wikisource</w:t>
      </w:r>
      <w:r>
        <w:rPr>
          <w:rFonts w:cs="Times New Roman"/>
          <w:szCs w:val="24"/>
        </w:rPr>
        <w:t>.</w:t>
      </w:r>
    </w:p>
    <w:p w14:paraId="565EE46A" w14:textId="77777777" w:rsidR="00FB1927" w:rsidRDefault="00FB1927" w:rsidP="00FB1927">
      <w:pPr>
        <w:jc w:val="both"/>
      </w:pPr>
      <w:r>
        <w:t>Le gouvernement haïtien avait pris une grande résolution, en se décidant à accepter l’ordonnance rendue par Charles X sur la question qui se débattait entre la France et Haïti depuis la paix générale de 1814. Mais, si le président Boyer personnellement hésita à souscrire à cet acte, parce qu’il ne lui sembla pas réunir toutes les garanties désirables pour l’indépendance et la souveraineté de son pays ; s’il crut cependant pouvoir se confier en la loyauté du gouvernement français pour terminer définitivement ce long litige par un traité subséquent, d’après la note officielle qu’il obtint de son envoyé, expliquant les clauses de l’ordonnance, il ne pouvait pas raisonnablement espérer qu’aucune répugnance ne se manifesterait dans le pays, à propos de cette transaction, et par les mêmes motifs qu’il avait eus pour ne pas vouloir la conclure.</w:t>
      </w:r>
    </w:p>
    <w:p w14:paraId="116D9944" w14:textId="77777777" w:rsidR="00FB1927" w:rsidRDefault="00FB1927" w:rsidP="00FB1927">
      <w:pPr>
        <w:jc w:val="both"/>
      </w:pPr>
      <w:r>
        <w:lastRenderedPageBreak/>
        <w:t>Quelque confiance qu’un chef d’État inspire à ses concitoyens, l’opinion publique ne saurait abdiquer son droit d’examen de ses actes, surtout lorsqu’ils se rattachent à l’existence politique de la nation. Elle le pouvait d’autant moins en cette circonstance, que, durant toute l’année 1824, elle avait été surexcitée à l’endroit de la France, par le Président lui-même. Ses discours à la fête de l’indépendance et à l’ouverture de la session législative ; ses proclamations du 6 janvier, du 14 avril et du 18 octobre ; ses instructions aux commandans d’arrondissement pour mettre la République en état de défense ; la réunion de ces généraux à la capitale où ils conférèrent avec lui secrètement : tout avait préparé les esprits à résister vigoureusement à toutes prétentions injustes de la part de la France. Est-il donc étonnant, qu’en apprenant les particularités relatives à l’acceptation de l’ordonnance ; en lisant cet acte sur le journal officiel du gouvernement sans y trouver aussi la note de M. de Mackau ; en sachant que cet officier avait emmené à sa suite une force maritime qui pénétra dans la rade du Port-au-Prince ; est-il étonnant qu’on ait montré presque partout un sentiment de mécontentement, sinon d’indignation, de la conduite mal comprise de Boyer ?</w:t>
      </w:r>
    </w:p>
    <w:p w14:paraId="349D889D" w14:textId="77777777" w:rsidR="00FB1927" w:rsidRDefault="00FB1927" w:rsidP="00FB1927">
      <w:pPr>
        <w:jc w:val="both"/>
      </w:pPr>
      <w:r>
        <w:t>Mais il était plus naturel que ce sentiment éclatât dans le Nord, où le long régime de H. Christophe avait toujours excité la méfiance et la haine contre la France, où existait une opposition permanente contre le système du gouvernement, surtout parmi les anciens généraux du régime déchu qui avaient essayé d’y établir un État distinct de la République. Au Cap-Haïtien, le général Magny, qui ne partageait pas leur sentiment, qui s’était pénétré des grandes vues politiques de Pétion, suivies par son successeur à l’égard de la France, en recevant l’information officielle de ce qui s’était passé à la capitale, avait fait publier avec pompes la proclamation du Président, du 11 juillet ; par ses soins, le chef-lieu du Nord fut illuminé pendant trois jours de suite. Ces démonstrations, calculées sans doute pour rallier l’opinion en faveur du gouvernement, déplurent singulièrement aux généraux du Nord et à d’autres officiers, à des fonctionnaires publics et à des particuliers : ils manifestèrent si hautement leur désapprobation de la conduite tenue au Port-au-Prince, que Magny jugea la situation assez grave pour la mander à Boyer et l’engager à se transporter au Cap-Haïtien.</w:t>
      </w:r>
    </w:p>
    <w:p w14:paraId="1A8ED0BF" w14:textId="77777777" w:rsidR="00FB1927" w:rsidRPr="00401895" w:rsidRDefault="00FB1927" w:rsidP="00FB1927">
      <w:pPr>
        <w:jc w:val="both"/>
      </w:pPr>
      <w:r w:rsidRPr="005F6C4D">
        <w:t>[…] il n’y eut que trop de gens satisfaits de cette espèce d’échec subi par son gouvernement, parmi ceux qui lui étaient opposés personnellement. Malheureusement, — nous l’avons déjà dit. — il avait eu le tort de ne pas imiter la conduite de Pétion, il avait négligé ce qui pouvait le plus excuser, sinon justifier la sienne ; et quand il apprit que de tous côtés on lui jetait la pierre, quand les journaux étrangers vinrent augmenter cette fâcheuse situation par leurs réflexions plus ou moins acerbes sur l’acceptation de l’ordonnance, le Président se laissa aller à une sorte de dégoût dans ses rapports avec les fonctionnaires et les citoyens. Dès cette époque, il n’eut plus cet enthousiasme qu’il avait toujours montré dans les affaires publiques. Il continua, certainement, de prouver la fermeté, l’énergie de son âme dans les circonstances difficiles qui survinrent ensuite ; mais on peut dire qu’il était désenchanté du pouvoir. Son caractère était trop impressionnable pour ne pas l’être.</w:t>
      </w:r>
    </w:p>
    <w:p w14:paraId="73EADD77" w14:textId="77777777" w:rsidR="00FB1927" w:rsidRPr="00BD376D" w:rsidRDefault="00FB1927" w:rsidP="00FB1927">
      <w:pPr>
        <w:rPr>
          <w:color w:val="000000"/>
        </w:rPr>
      </w:pPr>
    </w:p>
    <w:p w14:paraId="143F1345" w14:textId="77777777" w:rsidR="00FB1927" w:rsidRDefault="00FB1927"/>
    <w:sectPr w:rsidR="00FB1927" w:rsidSect="002D204F">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9D7272"/>
    <w:multiLevelType w:val="hybridMultilevel"/>
    <w:tmpl w:val="D2F23A84"/>
    <w:lvl w:ilvl="0" w:tplc="306C012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FA3948"/>
    <w:multiLevelType w:val="hybridMultilevel"/>
    <w:tmpl w:val="A31C081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9763440"/>
    <w:multiLevelType w:val="hybridMultilevel"/>
    <w:tmpl w:val="77DA4ADA"/>
    <w:lvl w:ilvl="0" w:tplc="8E387B9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FE3748D"/>
    <w:multiLevelType w:val="hybridMultilevel"/>
    <w:tmpl w:val="A73C526A"/>
    <w:lvl w:ilvl="0" w:tplc="AA4A63C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5328839">
    <w:abstractNumId w:val="2"/>
  </w:num>
  <w:num w:numId="2" w16cid:durableId="476193507">
    <w:abstractNumId w:val="1"/>
  </w:num>
  <w:num w:numId="3" w16cid:durableId="382143723">
    <w:abstractNumId w:val="0"/>
  </w:num>
  <w:num w:numId="4" w16cid:durableId="1452168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27"/>
    <w:rsid w:val="001A5AB1"/>
    <w:rsid w:val="00996A37"/>
    <w:rsid w:val="00D205B6"/>
    <w:rsid w:val="00D225DF"/>
    <w:rsid w:val="00FB192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739CF"/>
  <w15:chartTrackingRefBased/>
  <w15:docId w15:val="{40EAD8D6-830F-4157-88CE-4E455761C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927"/>
    <w:pPr>
      <w:spacing w:after="120" w:line="240" w:lineRule="auto"/>
    </w:pPr>
    <w:rPr>
      <w:kern w:val="0"/>
      <w14:ligatures w14:val="none"/>
    </w:rPr>
  </w:style>
  <w:style w:type="paragraph" w:styleId="Titre1">
    <w:name w:val="heading 1"/>
    <w:basedOn w:val="Normal"/>
    <w:next w:val="Normal"/>
    <w:link w:val="Titre1Car"/>
    <w:uiPriority w:val="9"/>
    <w:qFormat/>
    <w:rsid w:val="00FB19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4">
    <w:name w:val="heading 4"/>
    <w:basedOn w:val="Normal"/>
    <w:next w:val="Normal"/>
    <w:link w:val="Titre4Car"/>
    <w:uiPriority w:val="9"/>
    <w:unhideWhenUsed/>
    <w:qFormat/>
    <w:rsid w:val="00FB192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1927"/>
    <w:rPr>
      <w:rFonts w:asciiTheme="majorHAnsi" w:eastAsiaTheme="majorEastAsia" w:hAnsiTheme="majorHAnsi" w:cstheme="majorBidi"/>
      <w:color w:val="2F5496" w:themeColor="accent1" w:themeShade="BF"/>
      <w:kern w:val="0"/>
      <w:sz w:val="32"/>
      <w:szCs w:val="32"/>
      <w14:ligatures w14:val="none"/>
    </w:rPr>
  </w:style>
  <w:style w:type="character" w:customStyle="1" w:styleId="Titre4Car">
    <w:name w:val="Titre 4 Car"/>
    <w:basedOn w:val="Policepardfaut"/>
    <w:link w:val="Titre4"/>
    <w:uiPriority w:val="9"/>
    <w:rsid w:val="00FB1927"/>
    <w:rPr>
      <w:rFonts w:asciiTheme="majorHAnsi" w:eastAsiaTheme="majorEastAsia" w:hAnsiTheme="majorHAnsi" w:cstheme="majorBidi"/>
      <w:i/>
      <w:iCs/>
      <w:color w:val="2F5496" w:themeColor="accent1" w:themeShade="BF"/>
      <w:kern w:val="0"/>
      <w14:ligatures w14:val="none"/>
    </w:rPr>
  </w:style>
  <w:style w:type="paragraph" w:styleId="Sansinterligne">
    <w:name w:val="No Spacing"/>
    <w:uiPriority w:val="1"/>
    <w:qFormat/>
    <w:rsid w:val="00FB1927"/>
    <w:pPr>
      <w:spacing w:after="0" w:line="240" w:lineRule="auto"/>
    </w:pPr>
    <w:rPr>
      <w:kern w:val="0"/>
      <w14:ligatures w14:val="none"/>
    </w:rPr>
  </w:style>
  <w:style w:type="paragraph" w:styleId="Paragraphedeliste">
    <w:name w:val="List Paragraph"/>
    <w:basedOn w:val="Normal"/>
    <w:uiPriority w:val="34"/>
    <w:qFormat/>
    <w:rsid w:val="00FB1927"/>
    <w:pPr>
      <w:ind w:left="720"/>
      <w:contextualSpacing/>
    </w:pPr>
  </w:style>
  <w:style w:type="table" w:styleId="Grilledutableau">
    <w:name w:val="Table Grid"/>
    <w:basedOn w:val="TableauNormal"/>
    <w:uiPriority w:val="59"/>
    <w:rsid w:val="00FB19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B1927"/>
    <w:rPr>
      <w:sz w:val="16"/>
      <w:szCs w:val="16"/>
    </w:rPr>
  </w:style>
  <w:style w:type="paragraph" w:styleId="Commentaire">
    <w:name w:val="annotation text"/>
    <w:basedOn w:val="Normal"/>
    <w:link w:val="CommentaireCar"/>
    <w:uiPriority w:val="99"/>
    <w:semiHidden/>
    <w:unhideWhenUsed/>
    <w:rsid w:val="00FB1927"/>
    <w:rPr>
      <w:sz w:val="20"/>
      <w:szCs w:val="20"/>
    </w:rPr>
  </w:style>
  <w:style w:type="character" w:customStyle="1" w:styleId="CommentaireCar">
    <w:name w:val="Commentaire Car"/>
    <w:basedOn w:val="Policepardfaut"/>
    <w:link w:val="Commentaire"/>
    <w:uiPriority w:val="99"/>
    <w:semiHidden/>
    <w:rsid w:val="00FB1927"/>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B1927"/>
    <w:rPr>
      <w:b/>
      <w:bCs/>
    </w:rPr>
  </w:style>
  <w:style w:type="character" w:customStyle="1" w:styleId="ObjetducommentaireCar">
    <w:name w:val="Objet du commentaire Car"/>
    <w:basedOn w:val="CommentaireCar"/>
    <w:link w:val="Objetducommentaire"/>
    <w:uiPriority w:val="99"/>
    <w:semiHidden/>
    <w:rsid w:val="00FB1927"/>
    <w:rPr>
      <w:b/>
      <w:bCs/>
      <w:kern w:val="0"/>
      <w:sz w:val="20"/>
      <w:szCs w:val="20"/>
      <w14:ligatures w14:val="none"/>
    </w:rPr>
  </w:style>
  <w:style w:type="paragraph" w:styleId="En-tte">
    <w:name w:val="header"/>
    <w:basedOn w:val="Normal"/>
    <w:link w:val="En-tteCar"/>
    <w:uiPriority w:val="99"/>
    <w:unhideWhenUsed/>
    <w:rsid w:val="00FB1927"/>
    <w:pPr>
      <w:tabs>
        <w:tab w:val="center" w:pos="4536"/>
        <w:tab w:val="right" w:pos="9072"/>
      </w:tabs>
      <w:spacing w:after="0"/>
    </w:pPr>
  </w:style>
  <w:style w:type="character" w:customStyle="1" w:styleId="En-tteCar">
    <w:name w:val="En-tête Car"/>
    <w:basedOn w:val="Policepardfaut"/>
    <w:link w:val="En-tte"/>
    <w:uiPriority w:val="99"/>
    <w:rsid w:val="00FB1927"/>
    <w:rPr>
      <w:kern w:val="0"/>
      <w14:ligatures w14:val="none"/>
    </w:rPr>
  </w:style>
  <w:style w:type="paragraph" w:styleId="Pieddepage">
    <w:name w:val="footer"/>
    <w:basedOn w:val="Normal"/>
    <w:link w:val="PieddepageCar"/>
    <w:uiPriority w:val="99"/>
    <w:unhideWhenUsed/>
    <w:rsid w:val="00FB1927"/>
    <w:pPr>
      <w:tabs>
        <w:tab w:val="center" w:pos="4536"/>
        <w:tab w:val="right" w:pos="9072"/>
      </w:tabs>
      <w:spacing w:after="0"/>
    </w:pPr>
  </w:style>
  <w:style w:type="character" w:customStyle="1" w:styleId="PieddepageCar">
    <w:name w:val="Pied de page Car"/>
    <w:basedOn w:val="Policepardfaut"/>
    <w:link w:val="Pieddepage"/>
    <w:uiPriority w:val="99"/>
    <w:rsid w:val="00FB1927"/>
    <w:rPr>
      <w:kern w:val="0"/>
      <w14:ligatures w14:val="none"/>
    </w:rPr>
  </w:style>
  <w:style w:type="character" w:styleId="Textedelespacerserv">
    <w:name w:val="Placeholder Text"/>
    <w:basedOn w:val="Policepardfaut"/>
    <w:uiPriority w:val="99"/>
    <w:semiHidden/>
    <w:rsid w:val="00FB1927"/>
    <w:rPr>
      <w:color w:val="808080"/>
    </w:rPr>
  </w:style>
  <w:style w:type="paragraph" w:styleId="Textedebulles">
    <w:name w:val="Balloon Text"/>
    <w:basedOn w:val="Normal"/>
    <w:link w:val="TextedebullesCar"/>
    <w:uiPriority w:val="99"/>
    <w:semiHidden/>
    <w:unhideWhenUsed/>
    <w:rsid w:val="00FB1927"/>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1927"/>
    <w:rPr>
      <w:rFonts w:ascii="Tahoma" w:hAnsi="Tahoma" w:cs="Tahoma"/>
      <w:kern w:val="0"/>
      <w:sz w:val="16"/>
      <w:szCs w:val="16"/>
      <w14:ligatures w14:val="none"/>
    </w:rPr>
  </w:style>
  <w:style w:type="character" w:styleId="Lienhypertexte">
    <w:name w:val="Hyperlink"/>
    <w:basedOn w:val="Policepardfaut"/>
    <w:uiPriority w:val="99"/>
    <w:semiHidden/>
    <w:unhideWhenUsed/>
    <w:rsid w:val="00FB1927"/>
    <w:rPr>
      <w:color w:val="0000FF"/>
      <w:u w:val="single"/>
    </w:rPr>
  </w:style>
  <w:style w:type="character" w:styleId="Accentuation">
    <w:name w:val="Emphasis"/>
    <w:basedOn w:val="Policepardfaut"/>
    <w:uiPriority w:val="20"/>
    <w:qFormat/>
    <w:rsid w:val="00FB1927"/>
    <w:rPr>
      <w:i/>
      <w:iCs/>
    </w:rPr>
  </w:style>
  <w:style w:type="character" w:customStyle="1" w:styleId="romainromain-ptcap">
    <w:name w:val="romain_romain-pt_cap"/>
    <w:basedOn w:val="Policepardfaut"/>
    <w:rsid w:val="00FB1927"/>
  </w:style>
  <w:style w:type="character" w:customStyle="1" w:styleId="italiqueitalique">
    <w:name w:val="italique_italique"/>
    <w:basedOn w:val="Policepardfaut"/>
    <w:rsid w:val="00FB1927"/>
  </w:style>
  <w:style w:type="paragraph" w:styleId="NormalWeb">
    <w:name w:val="Normal (Web)"/>
    <w:basedOn w:val="Normal"/>
    <w:uiPriority w:val="99"/>
    <w:unhideWhenUsed/>
    <w:rsid w:val="00FB1927"/>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sc">
    <w:name w:val="sc"/>
    <w:basedOn w:val="Policepardfaut"/>
    <w:rsid w:val="00FB1927"/>
  </w:style>
  <w:style w:type="paragraph" w:customStyle="1" w:styleId="bibliographie">
    <w:name w:val="bibliographie"/>
    <w:basedOn w:val="Normal"/>
    <w:rsid w:val="00FB1927"/>
    <w:pPr>
      <w:spacing w:before="100" w:beforeAutospacing="1" w:after="100" w:afterAutospacing="1"/>
    </w:pPr>
    <w:rPr>
      <w:rFonts w:ascii="Times New Roman" w:eastAsia="Times New Roman" w:hAnsi="Times New Roman" w:cs="Times New Roman"/>
      <w:sz w:val="24"/>
      <w:szCs w:val="24"/>
      <w:lang w:val="en-US"/>
    </w:rPr>
  </w:style>
  <w:style w:type="character" w:customStyle="1" w:styleId="highlight">
    <w:name w:val="highlight"/>
    <w:basedOn w:val="Policepardfaut"/>
    <w:rsid w:val="00FB1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r.wikisource.org/wiki/Page:Ardouin_-_%C3%89tude_sur_l%E2%80%99histoire_d%E2%80%99Ha%C3%AFti,_tome_7.djvu/18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r.wikisource.org/wiki/Page:Ardouin_-_%C3%89tude_sur_l%E2%80%99histoire_d%E2%80%99Ha%C3%AFti,_tome_7.djvu/18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wikisource.org/wiki/Page:Ardouin_-_%C3%89tude_sur_l%E2%80%99histoire_d%E2%80%99Ha%C3%AFti,_tome_7.djvu/181" TargetMode="External"/><Relationship Id="rId5" Type="http://schemas.openxmlformats.org/officeDocument/2006/relationships/numbering" Target="numbering.xml"/><Relationship Id="rId15" Type="http://schemas.openxmlformats.org/officeDocument/2006/relationships/image" Target="media/image4.jpg"/><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ba8ea352-da58-48e4-ac02-2b110b1a3fed"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9d0b55f4-2809-4223-a844-fa6629e52ccf">
      <Value>1</Value>
    </TaxCatchAll>
    <lcf76f155ced4ddcb4097134ff3c332f xmlns="f1a83082-299a-4e9d-a66f-9f48e52fe7ec">
      <Terms xmlns="http://schemas.microsoft.com/office/infopath/2007/PartnerControls"/>
    </lcf76f155ced4ddcb4097134ff3c332f>
    <RGPD xmlns="9d0b55f4-2809-4223-a844-fa6629e52ccf" xsi:nil="true"/>
    <j1fb0a5f359945f79827765d541aec1e xmlns="9d0b55f4-2809-4223-a844-fa6629e52ccf">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590b5934-11d1-4345-ab40-b262c114c763</TermId>
        </TermInfo>
      </Terms>
    </j1fb0a5f359945f79827765d541aec1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1D0EA0D4E04E4FA7A42BAE95D4A200" ma:contentTypeVersion="13" ma:contentTypeDescription="Crée un document." ma:contentTypeScope="" ma:versionID="2e45d1f0284912043e90380674dd1f48">
  <xsd:schema xmlns:xsd="http://www.w3.org/2001/XMLSchema" xmlns:xs="http://www.w3.org/2001/XMLSchema" xmlns:p="http://schemas.microsoft.com/office/2006/metadata/properties" xmlns:ns2="9d0b55f4-2809-4223-a844-fa6629e52ccf" xmlns:ns3="f1a83082-299a-4e9d-a66f-9f48e52fe7ec" targetNamespace="http://schemas.microsoft.com/office/2006/metadata/properties" ma:root="true" ma:fieldsID="6f7e06ee384a0f81c6dd27aa3a48e984" ns2:_="" ns3:_="">
    <xsd:import namespace="9d0b55f4-2809-4223-a844-fa6629e52ccf"/>
    <xsd:import namespace="f1a83082-299a-4e9d-a66f-9f48e52fe7ec"/>
    <xsd:element name="properties">
      <xsd:complexType>
        <xsd:sequence>
          <xsd:element name="documentManagement">
            <xsd:complexType>
              <xsd:all>
                <xsd:element ref="ns2:RGPD" minOccurs="0"/>
                <xsd:element ref="ns2:j1fb0a5f359945f79827765d541aec1e" minOccurs="0"/>
                <xsd:element ref="ns2:TaxCatchAll" minOccurs="0"/>
                <xsd:element ref="ns2:TaxCatchAllLabe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b55f4-2809-4223-a844-fa6629e52ccf" elementFormDefault="qualified">
    <xsd:import namespace="http://schemas.microsoft.com/office/2006/documentManagement/types"/>
    <xsd:import namespace="http://schemas.microsoft.com/office/infopath/2007/PartnerControls"/>
    <xsd:element name="RGPD" ma:index="8" nillable="true" ma:displayName="RGPD" ma:format="Dropdown" ma:internalName="RGPD">
      <xsd:simpleType>
        <xsd:restriction base="dms:Choice">
          <xsd:enumeration value="Confidentielle"/>
          <xsd:enumeration value="Personnelle"/>
          <xsd:enumeration value="Sensible"/>
        </xsd:restriction>
      </xsd:simpleType>
    </xsd:element>
    <xsd:element name="j1fb0a5f359945f79827765d541aec1e" ma:index="9" nillable="true" ma:taxonomy="true" ma:internalName="j1fb0a5f359945f79827765d541aec1e" ma:taxonomyFieldName="TypologieDocument" ma:displayName="Typologie de document" ma:default="1;#N/A|590b5934-11d1-4345-ab40-b262c114c763" ma:fieldId="{31fb0a5f-3599-45f7-9827-765d541aec1e}" ma:sspId="ba8ea352-da58-48e4-ac02-2b110b1a3fed" ma:termSetId="e8556e3f-b5d5-429a-b536-e8e0aba5fac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230e2c6-3329-437d-b303-1da582b1c2ff}" ma:internalName="TaxCatchAll" ma:showField="CatchAllData" ma:web="806b02f2-d264-4f87-a7fb-48e83fc5947b">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230e2c6-3329-437d-b303-1da582b1c2ff}" ma:internalName="TaxCatchAllLabel" ma:readOnly="true" ma:showField="CatchAllDataLabel" ma:web="806b02f2-d264-4f87-a7fb-48e83fc594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a83082-299a-4e9d-a66f-9f48e52fe7e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ba8ea352-da58-48e4-ac02-2b110b1a3f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BA0A5-0897-424E-B6C5-3E0D31C719D0}">
  <ds:schemaRefs>
    <ds:schemaRef ds:uri="Microsoft.SharePoint.Taxonomy.ContentTypeSync"/>
  </ds:schemaRefs>
</ds:datastoreItem>
</file>

<file path=customXml/itemProps2.xml><?xml version="1.0" encoding="utf-8"?>
<ds:datastoreItem xmlns:ds="http://schemas.openxmlformats.org/officeDocument/2006/customXml" ds:itemID="{C709F907-8896-4B16-9F8A-537E1A0014C0}">
  <ds:schemaRefs>
    <ds:schemaRef ds:uri="http://schemas.microsoft.com/office/2006/metadata/properties"/>
    <ds:schemaRef ds:uri="http://schemas.microsoft.com/office/infopath/2007/PartnerControls"/>
    <ds:schemaRef ds:uri="9d0b55f4-2809-4223-a844-fa6629e52ccf"/>
    <ds:schemaRef ds:uri="f1a83082-299a-4e9d-a66f-9f48e52fe7ec"/>
  </ds:schemaRefs>
</ds:datastoreItem>
</file>

<file path=customXml/itemProps3.xml><?xml version="1.0" encoding="utf-8"?>
<ds:datastoreItem xmlns:ds="http://schemas.openxmlformats.org/officeDocument/2006/customXml" ds:itemID="{94D7FB0E-D81E-41BC-9F20-69713B01E0D8}">
  <ds:schemaRefs>
    <ds:schemaRef ds:uri="http://schemas.microsoft.com/sharepoint/v3/contenttype/forms"/>
  </ds:schemaRefs>
</ds:datastoreItem>
</file>

<file path=customXml/itemProps4.xml><?xml version="1.0" encoding="utf-8"?>
<ds:datastoreItem xmlns:ds="http://schemas.openxmlformats.org/officeDocument/2006/customXml" ds:itemID="{FFF46F5F-24B2-4E21-8B65-093468966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b55f4-2809-4223-a844-fa6629e52ccf"/>
    <ds:schemaRef ds:uri="f1a83082-299a-4e9d-a66f-9f48e52fe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35</Pages>
  <Words>17600</Words>
  <Characters>96803</Characters>
  <Application>Microsoft Office Word</Application>
  <DocSecurity>0</DocSecurity>
  <Lines>806</Lines>
  <Paragraphs>228</Paragraphs>
  <ScaleCrop>false</ScaleCrop>
  <Company/>
  <LinksUpToDate>false</LinksUpToDate>
  <CharactersWithSpaces>114175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Delaubier</dc:creator>
  <cp:keywords/>
  <dc:description/>
  <cp:lastModifiedBy>ALBARET Melanie</cp:lastModifiedBy>
  <cp:revision>4</cp:revision>
  <dcterms:created xsi:type="dcterms:W3CDTF">2023-05-29T09:31:00Z</dcterms:created>
  <dcterms:modified xsi:type="dcterms:W3CDTF">2024-06-25T08:55:00Z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0x0101005B1D0EA0D4E04E4FA7A42BAE95D4A200</vt:lpwstr>
  </property>
  <property fmtid="{D5CDD505-2E9C-101B-9397-08002B2CF9AE}" pid="3" name="TypologieDocument">
    <vt:lpwstr>1;#N/A|590b5934-11d1-4345-ab40-b262c114c763</vt:lpwstr>
  </property>
  <property fmtid="{D5CDD505-2E9C-101B-9397-08002B2CF9AE}" pid="4" name="MediaServiceImageTags">
    <vt:lpwstr/>
  </property>
</Properties>
</file>